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EB0B" w14:textId="77777777" w:rsidR="00974AC9" w:rsidRPr="00A76A93" w:rsidRDefault="00974AC9" w:rsidP="00135EEF">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 xml:space="preserve">ARBEITSSCHUTZ - MANAGEMENT </w:t>
      </w:r>
      <w:r w:rsidR="001E5432" w:rsidRPr="00A76A93">
        <w:rPr>
          <w:rFonts w:ascii="Arial" w:hAnsi="Arial" w:cs="Arial"/>
          <w:b/>
          <w:color w:val="000000" w:themeColor="accent6"/>
          <w:sz w:val="28"/>
          <w:szCs w:val="28"/>
          <w:lang w:val="de-DE"/>
        </w:rPr>
        <w:t>-</w:t>
      </w:r>
      <w:r w:rsidRPr="00A76A93">
        <w:rPr>
          <w:rFonts w:ascii="Arial" w:hAnsi="Arial" w:cs="Arial"/>
          <w:b/>
          <w:color w:val="000000" w:themeColor="accent6"/>
          <w:sz w:val="28"/>
          <w:szCs w:val="28"/>
          <w:lang w:val="de-DE"/>
        </w:rPr>
        <w:t xml:space="preserve"> </w:t>
      </w:r>
      <w:r w:rsidR="001E5432" w:rsidRPr="00A76A93">
        <w:rPr>
          <w:rFonts w:ascii="Arial" w:hAnsi="Arial" w:cs="Arial"/>
          <w:b/>
          <w:color w:val="000000" w:themeColor="accent6"/>
          <w:sz w:val="28"/>
          <w:szCs w:val="28"/>
          <w:lang w:val="de-DE"/>
        </w:rPr>
        <w:t xml:space="preserve">AMS </w:t>
      </w:r>
      <w:r w:rsidRPr="00A76A93">
        <w:rPr>
          <w:rFonts w:ascii="Arial" w:hAnsi="Arial" w:cs="Arial"/>
          <w:b/>
          <w:color w:val="000000" w:themeColor="accent6"/>
          <w:sz w:val="28"/>
          <w:szCs w:val="28"/>
          <w:lang w:val="de-DE"/>
        </w:rPr>
        <w:t>HANDBUCH TEIL I</w:t>
      </w:r>
    </w:p>
    <w:p w14:paraId="1519B81A" w14:textId="77777777" w:rsidR="00974AC9" w:rsidRPr="00A76A93" w:rsidRDefault="00974AC9" w:rsidP="00974AC9">
      <w:pPr>
        <w:pStyle w:val="Kopfzeile"/>
        <w:jc w:val="center"/>
        <w:rPr>
          <w:rFonts w:ascii="Arial" w:hAnsi="Arial" w:cs="Arial"/>
          <w:b/>
          <w:color w:val="000000" w:themeColor="accent6"/>
          <w:sz w:val="12"/>
          <w:szCs w:val="12"/>
          <w:lang w:val="de-DE"/>
        </w:rPr>
      </w:pPr>
    </w:p>
    <w:p w14:paraId="16B86C47" w14:textId="77777777" w:rsidR="00432B05" w:rsidRPr="00A76A93" w:rsidRDefault="00974AC9" w:rsidP="00F766EF">
      <w:pPr>
        <w:pStyle w:val="Kopfzeile"/>
        <w:numPr>
          <w:ilvl w:val="1"/>
          <w:numId w:val="5"/>
        </w:numPr>
        <w:tabs>
          <w:tab w:val="clear" w:pos="4650"/>
          <w:tab w:val="clear" w:pos="4703"/>
          <w:tab w:val="clear" w:pos="9406"/>
        </w:tabs>
        <w:ind w:left="0" w:firstLine="0"/>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Unternehmensphilosophie und -</w:t>
      </w:r>
      <w:r w:rsidR="00490E5D">
        <w:rPr>
          <w:rFonts w:ascii="Arial" w:hAnsi="Arial" w:cs="Arial"/>
          <w:b/>
          <w:color w:val="000000" w:themeColor="accent6"/>
          <w:sz w:val="28"/>
          <w:szCs w:val="28"/>
          <w:lang w:val="de-DE"/>
        </w:rPr>
        <w:t xml:space="preserve"> </w:t>
      </w:r>
      <w:r w:rsidRPr="00A76A93">
        <w:rPr>
          <w:rFonts w:ascii="Arial" w:hAnsi="Arial" w:cs="Arial"/>
          <w:b/>
          <w:color w:val="000000" w:themeColor="accent6"/>
          <w:sz w:val="28"/>
          <w:szCs w:val="28"/>
          <w:lang w:val="de-DE"/>
        </w:rPr>
        <w:t>Ziele zur Sicherheit</w:t>
      </w:r>
    </w:p>
    <w:p w14:paraId="3C1EA76D" w14:textId="77777777" w:rsidR="00974AC9" w:rsidRPr="00A76A93" w:rsidRDefault="00974AC9" w:rsidP="00F766EF">
      <w:pPr>
        <w:pStyle w:val="Kopfzeile"/>
        <w:tabs>
          <w:tab w:val="clear" w:pos="4703"/>
          <w:tab w:val="clear" w:pos="9406"/>
        </w:tabs>
        <w:ind w:left="1440" w:firstLine="720"/>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und Gesundheit am Arbeitsplatz</w:t>
      </w:r>
    </w:p>
    <w:p w14:paraId="7F09CCF2" w14:textId="77777777" w:rsidR="005975AB" w:rsidRPr="00A76A93" w:rsidRDefault="005975AB" w:rsidP="00432B05">
      <w:pPr>
        <w:pStyle w:val="Kopfzeile"/>
        <w:jc w:val="both"/>
        <w:rPr>
          <w:rFonts w:ascii="Arial" w:hAnsi="Arial" w:cs="Arial"/>
          <w:color w:val="000000" w:themeColor="accent6"/>
          <w:sz w:val="12"/>
          <w:szCs w:val="12"/>
          <w:lang w:val="de-DE"/>
        </w:rPr>
      </w:pPr>
    </w:p>
    <w:p w14:paraId="360863A4"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Die </w:t>
      </w:r>
      <w:r w:rsidR="00D3456A" w:rsidRPr="00A76A93">
        <w:rPr>
          <w:rFonts w:ascii="Arial" w:hAnsi="Arial" w:cs="Arial"/>
          <w:color w:val="000000" w:themeColor="accent6"/>
          <w:lang w:val="de-DE"/>
        </w:rPr>
        <w:t>Geschäft</w:t>
      </w:r>
      <w:r w:rsidR="00B743C1" w:rsidRPr="00A76A93">
        <w:rPr>
          <w:rFonts w:ascii="Arial" w:hAnsi="Arial" w:cs="Arial"/>
          <w:color w:val="000000" w:themeColor="accent6"/>
          <w:lang w:val="de-DE"/>
        </w:rPr>
        <w:t>sführung</w:t>
      </w:r>
      <w:r w:rsidR="00576409" w:rsidRPr="00A76A93">
        <w:rPr>
          <w:rFonts w:ascii="Arial" w:hAnsi="Arial" w:cs="Arial"/>
          <w:color w:val="000000" w:themeColor="accent6"/>
          <w:lang w:val="de-DE"/>
        </w:rPr>
        <w:t xml:space="preserve"> der</w:t>
      </w:r>
      <w:r w:rsidRPr="00A76A93">
        <w:rPr>
          <w:rFonts w:ascii="Arial" w:hAnsi="Arial" w:cs="Arial"/>
          <w:color w:val="000000" w:themeColor="accent6"/>
          <w:lang w:val="de-DE"/>
        </w:rPr>
        <w:t xml:space="preserve"> </w:t>
      </w:r>
      <w:r w:rsidR="00576409" w:rsidRPr="00A76A93">
        <w:rPr>
          <w:rFonts w:ascii="Arial" w:hAnsi="Arial" w:cs="Arial"/>
          <w:b/>
          <w:color w:val="000000" w:themeColor="accent6"/>
          <w:lang w:val="de-DE"/>
        </w:rPr>
        <w:t xml:space="preserve">PELE </w:t>
      </w:r>
      <w:r w:rsidR="006C3585" w:rsidRPr="00A76A93">
        <w:rPr>
          <w:rFonts w:ascii="Arial" w:hAnsi="Arial" w:cs="Arial"/>
          <w:b/>
          <w:color w:val="000000" w:themeColor="accent6"/>
          <w:lang w:val="de-DE"/>
        </w:rPr>
        <w:t>Personald</w:t>
      </w:r>
      <w:r w:rsidR="00576409" w:rsidRPr="00A76A93">
        <w:rPr>
          <w:rFonts w:ascii="Arial" w:hAnsi="Arial" w:cs="Arial"/>
          <w:b/>
          <w:color w:val="000000" w:themeColor="accent6"/>
          <w:lang w:val="de-DE"/>
        </w:rPr>
        <w:t xml:space="preserve">ienstleistungen GmbH &amp; Co. KG </w:t>
      </w:r>
      <w:r w:rsidR="00E907D3" w:rsidRPr="00A76A93">
        <w:rPr>
          <w:rFonts w:ascii="Arial" w:hAnsi="Arial" w:cs="Arial"/>
          <w:color w:val="000000" w:themeColor="accent6"/>
          <w:lang w:val="de-DE"/>
        </w:rPr>
        <w:t xml:space="preserve">führte </w:t>
      </w:r>
      <w:r w:rsidR="000E4BE8" w:rsidRPr="00A76A93">
        <w:rPr>
          <w:rFonts w:ascii="Arial" w:hAnsi="Arial" w:cs="Arial"/>
          <w:color w:val="000000" w:themeColor="accent6"/>
          <w:lang w:val="de-DE"/>
        </w:rPr>
        <w:t xml:space="preserve">in Zusammen-arbeit mit </w:t>
      </w:r>
      <w:r w:rsidR="00E907D3" w:rsidRPr="00A76A93">
        <w:rPr>
          <w:rFonts w:ascii="Arial" w:hAnsi="Arial" w:cs="Arial"/>
          <w:color w:val="000000" w:themeColor="accent6"/>
          <w:lang w:val="de-DE"/>
        </w:rPr>
        <w:t xml:space="preserve">der Geschäftsleitung, </w:t>
      </w:r>
      <w:r w:rsidRPr="00A76A93">
        <w:rPr>
          <w:rFonts w:ascii="Arial" w:hAnsi="Arial" w:cs="Arial"/>
          <w:color w:val="000000" w:themeColor="accent6"/>
          <w:lang w:val="de-DE"/>
        </w:rPr>
        <w:t>ein zukunftsorientiertes Managementsystem zur Umsetzung aller Belange aus dem Arbeits- und Gesundheitsschutz ein, um im Interesse der Mitarbeiter und im eigenen Interesse, den Betriebsablauf zu optimieren und den ständig steigenden Anforderun</w:t>
      </w:r>
      <w:r w:rsidRPr="00A76A93">
        <w:rPr>
          <w:rFonts w:ascii="Arial" w:hAnsi="Arial" w:cs="Arial"/>
          <w:color w:val="000000" w:themeColor="accent6"/>
          <w:lang w:val="de-DE"/>
        </w:rPr>
        <w:softHyphen/>
        <w:t>gen der Gesetzgebung und der Kunden gerecht zu werden.</w:t>
      </w:r>
    </w:p>
    <w:p w14:paraId="7AE34AA3" w14:textId="77777777" w:rsidR="00974AC9" w:rsidRPr="00A76A93" w:rsidRDefault="00974AC9" w:rsidP="00974AC9">
      <w:pPr>
        <w:pStyle w:val="Kopfzeile"/>
        <w:jc w:val="both"/>
        <w:rPr>
          <w:rFonts w:ascii="Arial" w:hAnsi="Arial" w:cs="Arial"/>
          <w:color w:val="000000" w:themeColor="accent6"/>
          <w:szCs w:val="12"/>
          <w:lang w:val="de-DE"/>
        </w:rPr>
      </w:pPr>
    </w:p>
    <w:p w14:paraId="7CB35B07"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Die </w:t>
      </w:r>
      <w:r w:rsidR="00B06EB9" w:rsidRPr="00A76A93">
        <w:rPr>
          <w:rFonts w:ascii="Arial" w:hAnsi="Arial" w:cs="Arial"/>
          <w:color w:val="000000" w:themeColor="accent6"/>
          <w:lang w:val="de-DE"/>
        </w:rPr>
        <w:t>Fi</w:t>
      </w:r>
      <w:r w:rsidR="0006173B" w:rsidRPr="00A76A93">
        <w:rPr>
          <w:rFonts w:ascii="Arial" w:hAnsi="Arial" w:cs="Arial"/>
          <w:color w:val="000000" w:themeColor="accent6"/>
          <w:lang w:val="de-DE"/>
        </w:rPr>
        <w:t>r</w:t>
      </w:r>
      <w:r w:rsidR="00B06EB9" w:rsidRPr="00A76A93">
        <w:rPr>
          <w:rFonts w:ascii="Arial" w:hAnsi="Arial" w:cs="Arial"/>
          <w:color w:val="000000" w:themeColor="accent6"/>
          <w:lang w:val="de-DE"/>
        </w:rPr>
        <w:t xml:space="preserve">ma </w:t>
      </w:r>
      <w:r w:rsidRPr="00A76A93">
        <w:rPr>
          <w:rFonts w:ascii="Arial" w:hAnsi="Arial" w:cs="Arial"/>
          <w:color w:val="000000" w:themeColor="accent6"/>
          <w:lang w:val="de-DE"/>
        </w:rPr>
        <w:t>leitet</w:t>
      </w:r>
      <w:r w:rsidRPr="00A76A93">
        <w:rPr>
          <w:rFonts w:ascii="Arial" w:hAnsi="Arial" w:cs="Arial"/>
          <w:b/>
          <w:color w:val="000000" w:themeColor="accent6"/>
          <w:lang w:val="de-DE"/>
        </w:rPr>
        <w:t xml:space="preserve"> </w:t>
      </w:r>
      <w:r w:rsidRPr="00A76A93">
        <w:rPr>
          <w:rFonts w:ascii="Arial" w:hAnsi="Arial" w:cs="Arial"/>
          <w:color w:val="000000" w:themeColor="accent6"/>
          <w:lang w:val="de-DE"/>
        </w:rPr>
        <w:t>ihre Philosophie aus dem Grundgedanken ab, dass die meisten Menschen den Großteil des Lebens in der Arbeitswelt verbringen und es deshalb besonders wichtig ist, dass sie sich bei der Tätigkeitsausübung am Arbeitsplatz wohl und sicher fühlen. Viele Faktoren beeinflussen unser tägliches Arbeitsleben, wobei Arbeitssicherheit und Gesundheitsschutz, gesetzlich sowie wirtschaft</w:t>
      </w:r>
      <w:r w:rsidR="00AB491D" w:rsidRPr="00A76A93">
        <w:rPr>
          <w:rFonts w:ascii="Arial" w:hAnsi="Arial" w:cs="Arial"/>
          <w:color w:val="000000" w:themeColor="accent6"/>
          <w:lang w:val="de-DE"/>
        </w:rPr>
        <w:t>-</w:t>
      </w:r>
      <w:r w:rsidRPr="00A76A93">
        <w:rPr>
          <w:rFonts w:ascii="Arial" w:hAnsi="Arial" w:cs="Arial"/>
          <w:color w:val="000000" w:themeColor="accent6"/>
          <w:lang w:val="de-DE"/>
        </w:rPr>
        <w:t>lich, eine bedeutende Rolle spielen.</w:t>
      </w:r>
    </w:p>
    <w:p w14:paraId="07B819A7" w14:textId="77777777" w:rsidR="008C77B4" w:rsidRPr="00A76A93" w:rsidRDefault="008C77B4" w:rsidP="00974AC9">
      <w:pPr>
        <w:pStyle w:val="Kopfzeile"/>
        <w:jc w:val="both"/>
        <w:rPr>
          <w:rFonts w:ascii="Arial" w:hAnsi="Arial" w:cs="Arial"/>
          <w:b/>
          <w:color w:val="000000" w:themeColor="accent6"/>
          <w:szCs w:val="12"/>
          <w:lang w:val="de-DE"/>
        </w:rPr>
      </w:pPr>
    </w:p>
    <w:p w14:paraId="3CBCC3C1" w14:textId="77777777" w:rsidR="00974AC9" w:rsidRPr="00A76A93" w:rsidRDefault="00974AC9" w:rsidP="00974AC9">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 xml:space="preserve">Die </w:t>
      </w:r>
      <w:r w:rsidR="00B06EB9" w:rsidRPr="00A76A93">
        <w:rPr>
          <w:rFonts w:ascii="Arial" w:hAnsi="Arial" w:cs="Arial"/>
          <w:color w:val="000000" w:themeColor="accent6"/>
          <w:szCs w:val="20"/>
          <w:lang w:val="de-DE"/>
        </w:rPr>
        <w:t xml:space="preserve">Firma </w:t>
      </w:r>
      <w:r w:rsidRPr="00A76A93">
        <w:rPr>
          <w:rFonts w:ascii="Arial" w:hAnsi="Arial" w:cs="Arial"/>
          <w:color w:val="000000" w:themeColor="accent6"/>
          <w:szCs w:val="20"/>
          <w:lang w:val="de-DE"/>
        </w:rPr>
        <w:t xml:space="preserve">strebt nur Verträge an, die nach Klärung aller Vertragsanforderungen und nach Absprache zwischen der </w:t>
      </w:r>
      <w:r w:rsidR="00AB491D" w:rsidRPr="00A76A93">
        <w:rPr>
          <w:rFonts w:ascii="Arial" w:hAnsi="Arial" w:cs="Arial"/>
          <w:color w:val="000000" w:themeColor="accent6"/>
          <w:szCs w:val="20"/>
          <w:lang w:val="de-DE"/>
        </w:rPr>
        <w:t>Geschäftsleitung</w:t>
      </w:r>
      <w:r w:rsidRPr="00A76A93">
        <w:rPr>
          <w:rFonts w:ascii="Arial" w:hAnsi="Arial" w:cs="Arial"/>
          <w:color w:val="000000" w:themeColor="accent6"/>
          <w:szCs w:val="20"/>
          <w:lang w:val="de-DE"/>
        </w:rPr>
        <w:t>, A</w:t>
      </w:r>
      <w:r w:rsidR="00AB491D" w:rsidRPr="00A76A93">
        <w:rPr>
          <w:rFonts w:ascii="Arial" w:hAnsi="Arial" w:cs="Arial"/>
          <w:color w:val="000000" w:themeColor="accent6"/>
          <w:szCs w:val="20"/>
          <w:lang w:val="de-DE"/>
        </w:rPr>
        <w:t>MB</w:t>
      </w:r>
      <w:r w:rsidRPr="00A76A93">
        <w:rPr>
          <w:rFonts w:ascii="Arial" w:hAnsi="Arial" w:cs="Arial"/>
          <w:color w:val="000000" w:themeColor="accent6"/>
          <w:szCs w:val="20"/>
          <w:lang w:val="de-DE"/>
        </w:rPr>
        <w:t xml:space="preserve"> und den Auftraggebern, unbedenklich erfüllbar sind. Der finale Prüfungsablauf erfolgt, wie in der VA 02 beschrieben. </w:t>
      </w:r>
      <w:r w:rsidR="00F15982" w:rsidRPr="00A76A93">
        <w:rPr>
          <w:rFonts w:ascii="Arial" w:hAnsi="Arial" w:cs="Arial"/>
          <w:color w:val="000000" w:themeColor="accent6"/>
          <w:szCs w:val="20"/>
          <w:lang w:val="de-DE"/>
        </w:rPr>
        <w:t>Abschließend entscheidet die GF</w:t>
      </w:r>
      <w:r w:rsidR="00AB32E4" w:rsidRPr="00A76A93">
        <w:rPr>
          <w:rFonts w:ascii="Arial" w:hAnsi="Arial" w:cs="Arial"/>
          <w:color w:val="000000" w:themeColor="accent6"/>
          <w:szCs w:val="20"/>
          <w:lang w:val="de-DE"/>
        </w:rPr>
        <w:t>/GL</w:t>
      </w:r>
      <w:r w:rsidRPr="00A76A93">
        <w:rPr>
          <w:rFonts w:ascii="Arial" w:hAnsi="Arial" w:cs="Arial"/>
          <w:color w:val="000000" w:themeColor="accent6"/>
          <w:szCs w:val="20"/>
          <w:lang w:val="de-DE"/>
        </w:rPr>
        <w:t>, nach E</w:t>
      </w:r>
      <w:r w:rsidR="003B7AC4" w:rsidRPr="00A76A93">
        <w:rPr>
          <w:rFonts w:ascii="Arial" w:hAnsi="Arial" w:cs="Arial"/>
          <w:color w:val="000000" w:themeColor="accent6"/>
          <w:szCs w:val="20"/>
          <w:lang w:val="de-DE"/>
        </w:rPr>
        <w:t xml:space="preserve">ndprüfung aller Vertragsfakten </w:t>
      </w:r>
      <w:r w:rsidRPr="00A76A93">
        <w:rPr>
          <w:rFonts w:ascii="Arial" w:hAnsi="Arial" w:cs="Arial"/>
          <w:color w:val="000000" w:themeColor="accent6"/>
          <w:szCs w:val="20"/>
          <w:lang w:val="de-DE"/>
        </w:rPr>
        <w:t>über Annahme oder Ablehnung der Auftragsanfrage.</w:t>
      </w:r>
    </w:p>
    <w:p w14:paraId="30AEA3C6" w14:textId="77777777" w:rsidR="00974AC9" w:rsidRPr="00A76A93" w:rsidRDefault="00974AC9" w:rsidP="00974AC9">
      <w:pPr>
        <w:pStyle w:val="Kopfzeile"/>
        <w:jc w:val="both"/>
        <w:rPr>
          <w:rFonts w:ascii="Arial" w:hAnsi="Arial" w:cs="Arial"/>
          <w:color w:val="000000" w:themeColor="accent6"/>
          <w:szCs w:val="12"/>
          <w:lang w:val="de-DE"/>
        </w:rPr>
      </w:pPr>
    </w:p>
    <w:p w14:paraId="36CDA28B"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b/>
          <w:color w:val="000000" w:themeColor="accent6"/>
          <w:u w:val="single"/>
          <w:lang w:val="de-DE"/>
        </w:rPr>
        <w:t xml:space="preserve">„Erst kommt </w:t>
      </w:r>
      <w:r w:rsidR="00F12ACB" w:rsidRPr="00A76A93">
        <w:rPr>
          <w:rFonts w:ascii="Arial" w:hAnsi="Arial" w:cs="Arial"/>
          <w:b/>
          <w:color w:val="000000" w:themeColor="accent6"/>
          <w:u w:val="single"/>
          <w:lang w:val="de-DE"/>
        </w:rPr>
        <w:t>D</w:t>
      </w:r>
      <w:r w:rsidRPr="00A76A93">
        <w:rPr>
          <w:rFonts w:ascii="Arial" w:hAnsi="Arial" w:cs="Arial"/>
          <w:b/>
          <w:color w:val="000000" w:themeColor="accent6"/>
          <w:u w:val="single"/>
          <w:lang w:val="de-DE"/>
        </w:rPr>
        <w:t>eine Sicherheit, dann das Ergebnis“</w:t>
      </w:r>
      <w:r w:rsidRPr="00A76A93">
        <w:rPr>
          <w:rFonts w:ascii="Arial" w:hAnsi="Arial" w:cs="Arial"/>
          <w:b/>
          <w:color w:val="000000" w:themeColor="accent6"/>
          <w:lang w:val="de-DE"/>
        </w:rPr>
        <w:t xml:space="preserve"> - </w:t>
      </w:r>
      <w:r w:rsidRPr="00A76A93">
        <w:rPr>
          <w:rFonts w:ascii="Arial" w:hAnsi="Arial" w:cs="Arial"/>
          <w:color w:val="000000" w:themeColor="accent6"/>
          <w:lang w:val="de-DE"/>
        </w:rPr>
        <w:t>Mitarbeiter</w:t>
      </w:r>
      <w:r w:rsidRPr="00A76A93">
        <w:rPr>
          <w:rFonts w:ascii="Arial" w:hAnsi="Arial" w:cs="Arial"/>
          <w:b/>
          <w:color w:val="000000" w:themeColor="accent6"/>
          <w:lang w:val="de-DE"/>
        </w:rPr>
        <w:t xml:space="preserve"> </w:t>
      </w:r>
      <w:r w:rsidRPr="00A76A93">
        <w:rPr>
          <w:rFonts w:ascii="Arial" w:hAnsi="Arial" w:cs="Arial"/>
          <w:color w:val="000000" w:themeColor="accent6"/>
          <w:lang w:val="de-DE"/>
        </w:rPr>
        <w:t xml:space="preserve">werden schon beim Einstellungs- und Einführungsprozess mit den wichtigsten Arbeitsschutzmaßnahmen vertraut gemacht, aber auch bei späteren </w:t>
      </w:r>
      <w:r w:rsidR="00AC7F70" w:rsidRPr="00A76A93">
        <w:rPr>
          <w:rFonts w:ascii="Arial" w:hAnsi="Arial" w:cs="Arial"/>
          <w:color w:val="000000" w:themeColor="accent6"/>
          <w:lang w:val="de-DE"/>
        </w:rPr>
        <w:t xml:space="preserve">Arbeiten, </w:t>
      </w:r>
      <w:r w:rsidRPr="00A76A93">
        <w:rPr>
          <w:rFonts w:ascii="Arial" w:hAnsi="Arial" w:cs="Arial"/>
          <w:color w:val="000000" w:themeColor="accent6"/>
          <w:lang w:val="de-DE"/>
        </w:rPr>
        <w:t xml:space="preserve">bei Folgeaufträgen und Umsetzungen findet eine lückenlose Einsatzbegleitung statt. Zu den vielseitigen Arbeitsschutzthemen werden, neben </w:t>
      </w:r>
      <w:r w:rsidR="003B7AC4" w:rsidRPr="00A76A93">
        <w:rPr>
          <w:rFonts w:ascii="Arial" w:hAnsi="Arial" w:cs="Arial"/>
          <w:color w:val="000000" w:themeColor="accent6"/>
          <w:lang w:val="de-DE"/>
        </w:rPr>
        <w:t>den erforderlichen Unterweisungs-formaten</w:t>
      </w:r>
      <w:r w:rsidRPr="00A76A93">
        <w:rPr>
          <w:rFonts w:ascii="Arial" w:hAnsi="Arial" w:cs="Arial"/>
          <w:color w:val="000000" w:themeColor="accent6"/>
          <w:lang w:val="de-DE"/>
        </w:rPr>
        <w:t>, praxis</w:t>
      </w:r>
      <w:r w:rsidR="003B7AC4" w:rsidRPr="00A76A93">
        <w:rPr>
          <w:rFonts w:ascii="Arial" w:hAnsi="Arial" w:cs="Arial"/>
          <w:color w:val="000000" w:themeColor="accent6"/>
          <w:lang w:val="de-DE"/>
        </w:rPr>
        <w:t xml:space="preserve">bezogene Fort- und Ausbildungen </w:t>
      </w:r>
      <w:r w:rsidRPr="00A76A93">
        <w:rPr>
          <w:rFonts w:ascii="Arial" w:hAnsi="Arial" w:cs="Arial"/>
          <w:color w:val="000000" w:themeColor="accent6"/>
          <w:lang w:val="de-DE"/>
        </w:rPr>
        <w:t>für unsere Mitarbeiter organisiert</w:t>
      </w:r>
      <w:r w:rsidR="003B7AC4" w:rsidRPr="00A76A93">
        <w:rPr>
          <w:rFonts w:ascii="Arial" w:hAnsi="Arial" w:cs="Arial"/>
          <w:color w:val="000000" w:themeColor="accent6"/>
          <w:lang w:val="de-DE"/>
        </w:rPr>
        <w:t>.</w:t>
      </w:r>
    </w:p>
    <w:p w14:paraId="09E19082" w14:textId="77777777" w:rsidR="00974AC9" w:rsidRPr="00A76A93" w:rsidRDefault="00974AC9" w:rsidP="00974AC9">
      <w:pPr>
        <w:pStyle w:val="Kopfzeile"/>
        <w:jc w:val="both"/>
        <w:rPr>
          <w:rFonts w:ascii="Arial" w:hAnsi="Arial" w:cs="Arial"/>
          <w:color w:val="000000" w:themeColor="accent6"/>
          <w:szCs w:val="18"/>
          <w:lang w:val="de-DE"/>
        </w:rPr>
      </w:pPr>
    </w:p>
    <w:p w14:paraId="2D716ED2"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Die wichtigsten Dokumente zum Arbeits- und Gesundheitsschutz befinden sich in einem dafür vorgesehenen Ordner im Mitarbeiterportal</w:t>
      </w:r>
      <w:r w:rsidR="00ED1C02" w:rsidRPr="00A76A93">
        <w:rPr>
          <w:rFonts w:ascii="Arial" w:hAnsi="Arial" w:cs="Arial"/>
          <w:color w:val="000000" w:themeColor="accent6"/>
          <w:lang w:val="de-DE"/>
        </w:rPr>
        <w:t xml:space="preserve"> in dem Downloadbereich Arbeitssicherheit</w:t>
      </w:r>
      <w:r w:rsidRPr="00A76A93">
        <w:rPr>
          <w:rFonts w:ascii="Arial" w:hAnsi="Arial" w:cs="Arial"/>
          <w:color w:val="000000" w:themeColor="accent6"/>
          <w:lang w:val="de-DE"/>
        </w:rPr>
        <w:t>, wo diese jederzeit abgerufen werden</w:t>
      </w:r>
      <w:r w:rsidR="00ED1C02" w:rsidRPr="00A76A93">
        <w:rPr>
          <w:rFonts w:ascii="Arial" w:hAnsi="Arial" w:cs="Arial"/>
          <w:color w:val="000000" w:themeColor="accent6"/>
          <w:lang w:val="de-DE"/>
        </w:rPr>
        <w:t xml:space="preserve"> können. </w:t>
      </w:r>
      <w:r w:rsidRPr="00A76A93">
        <w:rPr>
          <w:rFonts w:ascii="Arial" w:hAnsi="Arial" w:cs="Arial"/>
          <w:color w:val="000000" w:themeColor="accent6"/>
          <w:lang w:val="de-DE"/>
        </w:rPr>
        <w:t xml:space="preserve">Ziel des Unternehmens ist es, den eigenen Mitarbeitern ein klares Verständnis des </w:t>
      </w:r>
      <w:bookmarkStart w:id="0" w:name="_Hlk500946938"/>
      <w:r w:rsidRPr="00A76A93">
        <w:rPr>
          <w:rFonts w:ascii="Arial" w:hAnsi="Arial" w:cs="Arial"/>
          <w:color w:val="000000" w:themeColor="accent6"/>
          <w:lang w:val="de-DE"/>
        </w:rPr>
        <w:t>Arbeitsschutzmanagementsystems</w:t>
      </w:r>
      <w:r w:rsidR="00362A42" w:rsidRPr="00A76A93">
        <w:rPr>
          <w:rFonts w:ascii="Arial" w:hAnsi="Arial" w:cs="Arial"/>
          <w:color w:val="000000" w:themeColor="accent6"/>
          <w:lang w:val="de-DE"/>
        </w:rPr>
        <w:t xml:space="preserve"> (AMS)</w:t>
      </w:r>
      <w:r w:rsidRPr="00A76A93">
        <w:rPr>
          <w:rFonts w:ascii="Arial" w:hAnsi="Arial" w:cs="Arial"/>
          <w:color w:val="000000" w:themeColor="accent6"/>
          <w:lang w:val="de-DE"/>
        </w:rPr>
        <w:t xml:space="preserve"> </w:t>
      </w:r>
      <w:bookmarkEnd w:id="0"/>
      <w:r w:rsidRPr="00A76A93">
        <w:rPr>
          <w:rFonts w:ascii="Arial" w:hAnsi="Arial" w:cs="Arial"/>
          <w:color w:val="000000" w:themeColor="accent6"/>
          <w:lang w:val="de-DE"/>
        </w:rPr>
        <w:t>zu vermitteln und damit die Sicherheit und den Gesundheitsschutz stetig und nachhaltig zu verbessern</w:t>
      </w:r>
      <w:r w:rsidR="00A849E0" w:rsidRPr="00A76A93">
        <w:rPr>
          <w:rFonts w:ascii="Arial" w:hAnsi="Arial" w:cs="Arial"/>
          <w:color w:val="000000" w:themeColor="accent6"/>
          <w:lang w:val="de-DE"/>
        </w:rPr>
        <w:t>.</w:t>
      </w:r>
    </w:p>
    <w:p w14:paraId="73B52C7A" w14:textId="77777777" w:rsidR="00974AC9" w:rsidRPr="00A76A93" w:rsidRDefault="00974AC9" w:rsidP="00974AC9">
      <w:pPr>
        <w:pStyle w:val="Kopfzeile"/>
        <w:jc w:val="both"/>
        <w:rPr>
          <w:rFonts w:ascii="Arial" w:hAnsi="Arial" w:cs="Arial"/>
          <w:color w:val="000000" w:themeColor="accent6"/>
          <w:szCs w:val="18"/>
          <w:lang w:val="de-DE"/>
        </w:rPr>
      </w:pPr>
    </w:p>
    <w:p w14:paraId="08783B63"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Ausführliche jährliche Unterweisungsblöcke, wie die Grundunterweisung für Arbeitssicherheit, Brand</w:t>
      </w:r>
      <w:r w:rsidR="00566358" w:rsidRPr="00A76A93">
        <w:rPr>
          <w:rFonts w:ascii="Arial" w:hAnsi="Arial" w:cs="Arial"/>
          <w:color w:val="000000" w:themeColor="accent6"/>
          <w:lang w:val="de-DE"/>
        </w:rPr>
        <w:t>-</w:t>
      </w:r>
      <w:r w:rsidRPr="00A76A93">
        <w:rPr>
          <w:rFonts w:ascii="Arial" w:hAnsi="Arial" w:cs="Arial"/>
          <w:color w:val="000000" w:themeColor="accent6"/>
          <w:lang w:val="de-DE"/>
        </w:rPr>
        <w:t>schutz</w:t>
      </w:r>
      <w:r w:rsidR="0085629C" w:rsidRPr="00A76A93">
        <w:rPr>
          <w:rFonts w:ascii="Arial" w:hAnsi="Arial" w:cs="Arial"/>
          <w:color w:val="000000" w:themeColor="accent6"/>
          <w:lang w:val="de-DE"/>
        </w:rPr>
        <w:t xml:space="preserve"> (intern)</w:t>
      </w:r>
      <w:r w:rsidRPr="00A76A93">
        <w:rPr>
          <w:rFonts w:ascii="Arial" w:hAnsi="Arial" w:cs="Arial"/>
          <w:color w:val="000000" w:themeColor="accent6"/>
          <w:lang w:val="de-DE"/>
        </w:rPr>
        <w:t xml:space="preserve"> und die einsatzspezifische Unterweisung anhand von Betriebsanweisungen, sind fester Bestandteil der </w:t>
      </w:r>
      <w:r w:rsidR="003B7AC4" w:rsidRPr="00A76A93">
        <w:rPr>
          <w:rFonts w:cs="Arial"/>
          <w:color w:val="000000" w:themeColor="accent6"/>
          <w:lang w:val="de-DE"/>
        </w:rPr>
        <w:t xml:space="preserve">Präventionsmaßnahmen und </w:t>
      </w:r>
      <w:r w:rsidRPr="00A76A93">
        <w:rPr>
          <w:rFonts w:ascii="Arial" w:hAnsi="Arial" w:cs="Arial"/>
          <w:color w:val="000000" w:themeColor="accent6"/>
          <w:lang w:val="de-DE"/>
        </w:rPr>
        <w:t>Unter</w:t>
      </w:r>
      <w:r w:rsidR="00362A42" w:rsidRPr="00A76A93">
        <w:rPr>
          <w:rFonts w:ascii="Arial" w:hAnsi="Arial" w:cs="Arial"/>
          <w:color w:val="000000" w:themeColor="accent6"/>
          <w:lang w:val="de-DE"/>
        </w:rPr>
        <w:softHyphen/>
      </w:r>
      <w:r w:rsidRPr="00A76A93">
        <w:rPr>
          <w:rFonts w:ascii="Arial" w:hAnsi="Arial" w:cs="Arial"/>
          <w:color w:val="000000" w:themeColor="accent6"/>
          <w:lang w:val="de-DE"/>
        </w:rPr>
        <w:t>nehmensphilosophie.</w:t>
      </w:r>
    </w:p>
    <w:p w14:paraId="078AEA35" w14:textId="77777777" w:rsidR="00974AC9" w:rsidRPr="00A76A93" w:rsidRDefault="00974AC9" w:rsidP="00974AC9">
      <w:pPr>
        <w:pStyle w:val="Kopfzeile"/>
        <w:jc w:val="both"/>
        <w:rPr>
          <w:rFonts w:ascii="Arial" w:hAnsi="Arial" w:cs="Arial"/>
          <w:color w:val="000000" w:themeColor="accent6"/>
          <w:szCs w:val="18"/>
          <w:lang w:val="de-DE"/>
        </w:rPr>
      </w:pPr>
    </w:p>
    <w:p w14:paraId="7747B14B"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Gesetzlich geforderte Standards bezüglich geltender Regelwerke unterliegen der ständigen Über</w:t>
      </w:r>
      <w:r w:rsidR="00566358" w:rsidRPr="00A76A93">
        <w:rPr>
          <w:rFonts w:ascii="Arial" w:hAnsi="Arial" w:cs="Arial"/>
          <w:color w:val="000000" w:themeColor="accent6"/>
          <w:lang w:val="de-DE"/>
        </w:rPr>
        <w:t>-</w:t>
      </w:r>
      <w:r w:rsidRPr="00A76A93">
        <w:rPr>
          <w:rFonts w:ascii="Arial" w:hAnsi="Arial" w:cs="Arial"/>
          <w:color w:val="000000" w:themeColor="accent6"/>
          <w:lang w:val="de-DE"/>
        </w:rPr>
        <w:t>wachung. Aktuelle Schulungs- und Vorsorgepläne ergeben</w:t>
      </w:r>
      <w:r w:rsidR="00A55A05" w:rsidRPr="00A76A93">
        <w:rPr>
          <w:rFonts w:ascii="Arial" w:hAnsi="Arial" w:cs="Arial"/>
          <w:color w:val="000000" w:themeColor="accent6"/>
          <w:lang w:val="de-DE"/>
        </w:rPr>
        <w:t>,</w:t>
      </w:r>
      <w:r w:rsidRPr="00A76A93">
        <w:rPr>
          <w:rFonts w:ascii="Arial" w:hAnsi="Arial" w:cs="Arial"/>
          <w:color w:val="000000" w:themeColor="accent6"/>
          <w:lang w:val="de-DE"/>
        </w:rPr>
        <w:t xml:space="preserve"> in Verbindung mit der geführten Arbeitsmittelprüfübersicht</w:t>
      </w:r>
      <w:r w:rsidR="00A55A05" w:rsidRPr="00A76A93">
        <w:rPr>
          <w:rFonts w:ascii="Arial" w:hAnsi="Arial" w:cs="Arial"/>
          <w:color w:val="000000" w:themeColor="accent6"/>
          <w:lang w:val="de-DE"/>
        </w:rPr>
        <w:t>,</w:t>
      </w:r>
      <w:r w:rsidRPr="00A76A93">
        <w:rPr>
          <w:rFonts w:ascii="Arial" w:hAnsi="Arial" w:cs="Arial"/>
          <w:color w:val="000000" w:themeColor="accent6"/>
          <w:lang w:val="de-DE"/>
        </w:rPr>
        <w:t xml:space="preserve"> ein hohes Maß an Rechtssicherheit.</w:t>
      </w:r>
      <w:r w:rsidR="0085629C" w:rsidRPr="00A76A93">
        <w:rPr>
          <w:rFonts w:ascii="Arial" w:hAnsi="Arial" w:cs="Arial"/>
          <w:color w:val="000000" w:themeColor="accent6"/>
          <w:lang w:val="de-DE"/>
        </w:rPr>
        <w:t xml:space="preserve"> Die Einhaltung der aktuellen DSGVO </w:t>
      </w:r>
    </w:p>
    <w:p w14:paraId="14697360" w14:textId="77777777" w:rsidR="0085629C" w:rsidRPr="00A76A93" w:rsidRDefault="0085629C"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Vorgaben im Umgang mit den Personaldaten und Unternehmensdaten, erachten wir als selbst-verständlich. </w:t>
      </w:r>
    </w:p>
    <w:p w14:paraId="2C7BD75C" w14:textId="77777777" w:rsidR="00974AC9" w:rsidRPr="00A76A93" w:rsidRDefault="00974AC9" w:rsidP="00974AC9">
      <w:pPr>
        <w:pStyle w:val="Kopfzeile"/>
        <w:jc w:val="both"/>
        <w:rPr>
          <w:rFonts w:ascii="Arial" w:hAnsi="Arial" w:cs="Arial"/>
          <w:color w:val="000000" w:themeColor="accent6"/>
          <w:szCs w:val="18"/>
          <w:lang w:val="de-DE"/>
        </w:rPr>
      </w:pPr>
    </w:p>
    <w:p w14:paraId="2601A1B7" w14:textId="77777777" w:rsidR="00852753" w:rsidRPr="00A76A93" w:rsidRDefault="00974AC9" w:rsidP="006C3585">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Soziale Belange werden von </w:t>
      </w:r>
      <w:r w:rsidR="00566358" w:rsidRPr="00A76A93">
        <w:rPr>
          <w:rFonts w:ascii="Arial" w:hAnsi="Arial" w:cs="Arial"/>
          <w:color w:val="000000" w:themeColor="accent6"/>
          <w:lang w:val="de-DE"/>
        </w:rPr>
        <w:t>unserem System grundsätzlich</w:t>
      </w:r>
      <w:r w:rsidRPr="00A76A93">
        <w:rPr>
          <w:rFonts w:ascii="Arial" w:hAnsi="Arial" w:cs="Arial"/>
          <w:color w:val="000000" w:themeColor="accent6"/>
          <w:lang w:val="de-DE"/>
        </w:rPr>
        <w:t xml:space="preserve"> mit</w:t>
      </w:r>
      <w:r w:rsidR="00566358" w:rsidRPr="00A76A93">
        <w:rPr>
          <w:rFonts w:ascii="Arial" w:hAnsi="Arial" w:cs="Arial"/>
          <w:color w:val="000000" w:themeColor="accent6"/>
          <w:lang w:val="de-DE"/>
        </w:rPr>
        <w:t xml:space="preserve"> </w:t>
      </w:r>
      <w:r w:rsidRPr="00A76A93">
        <w:rPr>
          <w:rFonts w:ascii="Arial" w:hAnsi="Arial" w:cs="Arial"/>
          <w:color w:val="000000" w:themeColor="accent6"/>
          <w:lang w:val="de-DE"/>
        </w:rPr>
        <w:t>berücksichtigt. Wichtige Themen, wie psychische Belastungen am Arbeitsplatz und die Integration von Mitarbeitern, werden gleichra</w:t>
      </w:r>
      <w:r w:rsidR="00566358" w:rsidRPr="00A76A93">
        <w:rPr>
          <w:rFonts w:ascii="Arial" w:hAnsi="Arial" w:cs="Arial"/>
          <w:color w:val="000000" w:themeColor="accent6"/>
          <w:lang w:val="de-DE"/>
        </w:rPr>
        <w:t>ngig als Kernthemen betrachtet.</w:t>
      </w:r>
    </w:p>
    <w:tbl>
      <w:tblPr>
        <w:tblpPr w:leftFromText="141" w:rightFromText="141" w:vertAnchor="page" w:horzAnchor="margin" w:tblpY="13831"/>
        <w:tblW w:w="0" w:type="auto"/>
        <w:tblCellMar>
          <w:left w:w="0" w:type="dxa"/>
          <w:right w:w="0" w:type="dxa"/>
        </w:tblCellMar>
        <w:tblLook w:val="04A0" w:firstRow="1" w:lastRow="0" w:firstColumn="1" w:lastColumn="0" w:noHBand="0" w:noVBand="1"/>
      </w:tblPr>
      <w:tblGrid>
        <w:gridCol w:w="1762"/>
        <w:gridCol w:w="2460"/>
        <w:gridCol w:w="2482"/>
        <w:gridCol w:w="2585"/>
      </w:tblGrid>
      <w:tr w:rsidR="00A76A93" w:rsidRPr="00A76A93" w14:paraId="5B87D1AE" w14:textId="77777777" w:rsidTr="00952959">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A5B349" w14:textId="77777777" w:rsidR="00566358" w:rsidRPr="00A76A93" w:rsidRDefault="00566358" w:rsidP="006C3585">
            <w:pPr>
              <w:pStyle w:val="Kopfzeile"/>
              <w:jc w:val="both"/>
              <w:rPr>
                <w:rFonts w:ascii="Arial" w:hAnsi="Arial" w:cs="Arial"/>
                <w:b/>
                <w:color w:val="000000" w:themeColor="accent6"/>
                <w:szCs w:val="18"/>
                <w:lang w:val="de-DE"/>
              </w:rPr>
            </w:pPr>
          </w:p>
          <w:p w14:paraId="1ADBCE24" w14:textId="77777777" w:rsidR="00852753" w:rsidRPr="00A76A93" w:rsidRDefault="00852753" w:rsidP="00952959">
            <w:pPr>
              <w:pStyle w:val="Kopfzeile"/>
              <w:rPr>
                <w:rFonts w:ascii="Arial" w:hAnsi="Arial" w:cs="Arial"/>
                <w:b/>
                <w:bCs/>
                <w:color w:val="000000" w:themeColor="accent6"/>
              </w:rPr>
            </w:pPr>
            <w:r w:rsidRPr="00A76A93">
              <w:rPr>
                <w:rFonts w:ascii="Arial" w:hAnsi="Arial" w:cs="Arial"/>
                <w:b/>
                <w:bCs/>
                <w:color w:val="000000" w:themeColor="accent6"/>
              </w:rPr>
              <w:t xml:space="preserve">HB I 1.1 </w:t>
            </w:r>
            <w:r w:rsidRPr="00A76A93">
              <w:rPr>
                <w:rFonts w:ascii="Arial" w:hAnsi="Arial" w:cs="Arial"/>
                <w:b/>
                <w:color w:val="000000" w:themeColor="accent6"/>
              </w:rPr>
              <w:t>Seite 2</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FEDA7" w14:textId="77777777" w:rsidR="00852753" w:rsidRPr="00A76A93" w:rsidRDefault="00852753" w:rsidP="00952959">
            <w:pPr>
              <w:pStyle w:val="Kopfzeile"/>
              <w:jc w:val="center"/>
              <w:rPr>
                <w:rFonts w:ascii="Arial" w:hAnsi="Arial" w:cs="Arial"/>
                <w:b/>
                <w:color w:val="000000" w:themeColor="accent6"/>
              </w:rPr>
            </w:pPr>
            <w:r w:rsidRPr="00A76A93">
              <w:rPr>
                <w:rFonts w:ascii="Arial" w:hAnsi="Arial" w:cs="Arial"/>
                <w:b/>
                <w:color w:val="000000" w:themeColor="accent6"/>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CD10D0" w14:textId="77777777" w:rsidR="00852753" w:rsidRPr="00A76A93" w:rsidRDefault="00852753" w:rsidP="00604C59">
            <w:pPr>
              <w:pStyle w:val="Kopfzeile"/>
              <w:jc w:val="center"/>
              <w:rPr>
                <w:rFonts w:ascii="Arial" w:hAnsi="Arial" w:cs="Arial"/>
                <w:b/>
                <w:color w:val="000000" w:themeColor="accent6"/>
              </w:rPr>
            </w:pPr>
            <w:r w:rsidRPr="00A76A93">
              <w:rPr>
                <w:rFonts w:ascii="Arial" w:hAnsi="Arial" w:cs="Arial"/>
                <w:b/>
                <w:color w:val="000000" w:themeColor="accent6"/>
              </w:rPr>
              <w:t xml:space="preserve">Prüfung - Version </w:t>
            </w:r>
            <w:r w:rsidR="00604C59">
              <w:rPr>
                <w:rFonts w:ascii="Arial" w:hAnsi="Arial" w:cs="Arial"/>
                <w:b/>
                <w:color w:val="000000" w:themeColor="accent6"/>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AB9D3" w14:textId="77777777" w:rsidR="00852753" w:rsidRPr="00A76A93" w:rsidRDefault="00852753" w:rsidP="00952959">
            <w:pPr>
              <w:pStyle w:val="Kopfzeile"/>
              <w:jc w:val="center"/>
              <w:rPr>
                <w:rFonts w:ascii="Arial" w:hAnsi="Arial" w:cs="Arial"/>
                <w:b/>
                <w:color w:val="000000" w:themeColor="accent6"/>
              </w:rPr>
            </w:pPr>
            <w:r w:rsidRPr="00A76A93">
              <w:rPr>
                <w:rFonts w:ascii="Arial" w:hAnsi="Arial" w:cs="Arial"/>
                <w:b/>
                <w:color w:val="000000" w:themeColor="accent6"/>
              </w:rPr>
              <w:t>Genehmigung</w:t>
            </w:r>
          </w:p>
        </w:tc>
      </w:tr>
      <w:tr w:rsidR="00A76A93" w:rsidRPr="00A76A93" w14:paraId="3FF45677" w14:textId="77777777" w:rsidTr="00952959">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3EDFC" w14:textId="77777777" w:rsidR="00852753" w:rsidRPr="00A76A93" w:rsidRDefault="00852753" w:rsidP="00952959">
            <w:pPr>
              <w:pStyle w:val="Kopfzeile"/>
              <w:rPr>
                <w:rFonts w:ascii="Arial" w:hAnsi="Arial" w:cs="Arial"/>
                <w:color w:val="000000" w:themeColor="accent6"/>
              </w:rPr>
            </w:pPr>
            <w:r w:rsidRPr="00A76A93">
              <w:rPr>
                <w:rFonts w:ascii="Arial" w:hAnsi="Arial" w:cs="Arial"/>
                <w:color w:val="000000" w:themeColor="accent6"/>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544D93FE" w14:textId="77777777" w:rsidR="00852753" w:rsidRPr="00A76A93" w:rsidRDefault="00852753" w:rsidP="00952959">
            <w:pPr>
              <w:pStyle w:val="Kopfzeile"/>
              <w:jc w:val="center"/>
              <w:rPr>
                <w:rFonts w:ascii="Arial" w:hAnsi="Arial" w:cs="Arial"/>
                <w:color w:val="000000" w:themeColor="accent6"/>
              </w:rPr>
            </w:pPr>
            <w:r w:rsidRPr="00A76A93">
              <w:rPr>
                <w:rFonts w:ascii="Arial" w:hAnsi="Arial" w:cs="Arial"/>
                <w:color w:val="000000" w:themeColor="accent6"/>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3360FF" w14:textId="77777777" w:rsidR="00852753" w:rsidRPr="00A76A93" w:rsidRDefault="00604C59" w:rsidP="00952959">
            <w:pPr>
              <w:pStyle w:val="Kopfzeile"/>
              <w:jc w:val="center"/>
              <w:rPr>
                <w:rFonts w:ascii="Arial" w:hAnsi="Arial" w:cs="Arial"/>
                <w:color w:val="000000" w:themeColor="accent6"/>
              </w:rPr>
            </w:pPr>
            <w:r>
              <w:rPr>
                <w:rFonts w:ascii="Arial" w:hAnsi="Arial" w:cs="Arial"/>
                <w:color w:val="000000" w:themeColor="accent6"/>
              </w:rPr>
              <w:t>27.05.2021</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1CFBCB" w14:textId="77777777" w:rsidR="00852753" w:rsidRPr="00A76A93" w:rsidRDefault="00604C59" w:rsidP="00952959">
            <w:pPr>
              <w:pStyle w:val="Kopfzeile"/>
              <w:jc w:val="center"/>
              <w:rPr>
                <w:rFonts w:ascii="Arial" w:hAnsi="Arial" w:cs="Arial"/>
                <w:color w:val="000000" w:themeColor="accent6"/>
              </w:rPr>
            </w:pPr>
            <w:r>
              <w:rPr>
                <w:rFonts w:ascii="Arial" w:hAnsi="Arial" w:cs="Arial"/>
                <w:color w:val="000000" w:themeColor="accent6"/>
              </w:rPr>
              <w:t>28.05.2021</w:t>
            </w:r>
          </w:p>
        </w:tc>
      </w:tr>
      <w:tr w:rsidR="00A76A93" w:rsidRPr="00A76A93" w14:paraId="3BA8FB7C" w14:textId="77777777" w:rsidTr="00952959">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A5E428" w14:textId="77777777" w:rsidR="00852753" w:rsidRPr="00A76A93" w:rsidRDefault="00852753" w:rsidP="00952959">
            <w:pPr>
              <w:pStyle w:val="Kopfzeile"/>
              <w:rPr>
                <w:rFonts w:ascii="Arial" w:hAnsi="Arial" w:cs="Arial"/>
                <w:color w:val="000000" w:themeColor="accent6"/>
              </w:rPr>
            </w:pPr>
            <w:r w:rsidRPr="00A76A93">
              <w:rPr>
                <w:rFonts w:ascii="Arial" w:hAnsi="Arial" w:cs="Arial"/>
                <w:color w:val="000000" w:themeColor="accent6"/>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462E8C9A" w14:textId="77777777" w:rsidR="00852753" w:rsidRPr="00A76A93" w:rsidRDefault="00852753" w:rsidP="00952959">
            <w:pPr>
              <w:pStyle w:val="Kopfzeile"/>
              <w:jc w:val="center"/>
              <w:rPr>
                <w:rFonts w:ascii="Arial" w:hAnsi="Arial" w:cs="Arial"/>
                <w:color w:val="000000" w:themeColor="accent6"/>
              </w:rPr>
            </w:pPr>
            <w:r w:rsidRPr="00A76A93">
              <w:rPr>
                <w:rFonts w:ascii="Arial" w:hAnsi="Arial" w:cs="Arial"/>
                <w:color w:val="000000" w:themeColor="accent6"/>
              </w:rPr>
              <w:t>Sifa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2D4C106" w14:textId="77777777" w:rsidR="00852753" w:rsidRPr="00A76A93" w:rsidRDefault="00852753" w:rsidP="00952959">
            <w:pPr>
              <w:pStyle w:val="Kopfzeile"/>
              <w:jc w:val="center"/>
              <w:rPr>
                <w:rFonts w:ascii="Arial" w:hAnsi="Arial" w:cs="Arial"/>
                <w:color w:val="000000" w:themeColor="accent6"/>
              </w:rPr>
            </w:pPr>
            <w:r w:rsidRPr="00A76A93">
              <w:rPr>
                <w:rFonts w:ascii="Arial" w:hAnsi="Arial" w:cs="Arial"/>
                <w:color w:val="000000" w:themeColor="accent6"/>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36FDA4D3" w14:textId="4E3B10A9" w:rsidR="00852753" w:rsidRPr="00A76A93" w:rsidRDefault="00852753" w:rsidP="00952959">
            <w:pPr>
              <w:pStyle w:val="Kopfzeile"/>
              <w:jc w:val="center"/>
              <w:rPr>
                <w:rFonts w:ascii="Arial" w:hAnsi="Arial" w:cs="Arial"/>
                <w:color w:val="000000" w:themeColor="accent6"/>
              </w:rPr>
            </w:pPr>
            <w:r w:rsidRPr="00A76A93">
              <w:rPr>
                <w:rFonts w:ascii="Arial" w:hAnsi="Arial" w:cs="Arial"/>
                <w:color w:val="000000" w:themeColor="accent6"/>
              </w:rPr>
              <w:t>GF</w:t>
            </w:r>
          </w:p>
        </w:tc>
      </w:tr>
      <w:tr w:rsidR="00A76A93" w:rsidRPr="00A76A93" w14:paraId="7E32AFDC" w14:textId="77777777" w:rsidTr="00952959">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4A3CE" w14:textId="77777777" w:rsidR="00852753" w:rsidRPr="00A76A93" w:rsidRDefault="00852753" w:rsidP="00952959">
            <w:pPr>
              <w:pStyle w:val="Kopfzeile"/>
              <w:rPr>
                <w:rFonts w:ascii="Arial" w:hAnsi="Arial" w:cs="Arial"/>
                <w:color w:val="000000" w:themeColor="accent6"/>
              </w:rPr>
            </w:pPr>
            <w:r w:rsidRPr="00A76A93">
              <w:rPr>
                <w:rFonts w:ascii="Arial" w:hAnsi="Arial" w:cs="Arial"/>
                <w:color w:val="000000" w:themeColor="accent6"/>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7ECCF4EB" w14:textId="77777777" w:rsidR="00852753" w:rsidRPr="00A76A93" w:rsidRDefault="00C66E60" w:rsidP="00952959">
            <w:pPr>
              <w:pStyle w:val="Kopfzeile"/>
              <w:rPr>
                <w:rFonts w:ascii="Arial" w:hAnsi="Arial" w:cs="Arial"/>
                <w:color w:val="000000" w:themeColor="accent6"/>
                <w:szCs w:val="28"/>
              </w:rPr>
            </w:pPr>
            <w:r>
              <w:rPr>
                <w:rFonts w:ascii="Arial" w:hAnsi="Arial" w:cs="Arial"/>
                <w:b/>
                <w:noProof/>
                <w:color w:val="000000" w:themeColor="accent6"/>
                <w:sz w:val="28"/>
                <w:szCs w:val="28"/>
                <w:lang w:val="de-DE" w:eastAsia="de-DE"/>
              </w:rPr>
              <w:drawing>
                <wp:anchor distT="0" distB="0" distL="114300" distR="114300" simplePos="0" relativeHeight="251645952" behindDoc="0" locked="0" layoutInCell="1" allowOverlap="1" wp14:anchorId="31A9C041" wp14:editId="58415760">
                  <wp:simplePos x="0" y="0"/>
                  <wp:positionH relativeFrom="column">
                    <wp:posOffset>-35911</wp:posOffset>
                  </wp:positionH>
                  <wp:positionV relativeFrom="paragraph">
                    <wp:posOffset>138402</wp:posOffset>
                  </wp:positionV>
                  <wp:extent cx="1492250" cy="641350"/>
                  <wp:effectExtent l="0" t="0" r="0" b="0"/>
                  <wp:wrapNone/>
                  <wp:docPr id="1" name="Grafik 1"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 Bertram Untersch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CC878" w14:textId="77777777" w:rsidR="00704DF4" w:rsidRPr="00A76A93" w:rsidRDefault="00704DF4" w:rsidP="00952959">
            <w:pPr>
              <w:pStyle w:val="Kopfzeile"/>
              <w:rPr>
                <w:rFonts w:ascii="Arial" w:hAnsi="Arial" w:cs="Arial"/>
                <w:color w:val="000000" w:themeColor="accent6"/>
                <w:szCs w:val="28"/>
              </w:rPr>
            </w:pPr>
          </w:p>
          <w:p w14:paraId="0C03690E" w14:textId="77777777" w:rsidR="00704DF4" w:rsidRPr="00A76A93" w:rsidRDefault="00704DF4" w:rsidP="00952959">
            <w:pPr>
              <w:pStyle w:val="Kopfzeile"/>
              <w:rPr>
                <w:rFonts w:ascii="Arial" w:hAnsi="Arial" w:cs="Arial"/>
                <w:color w:val="000000" w:themeColor="accent6"/>
                <w:szCs w:val="28"/>
              </w:rPr>
            </w:pPr>
          </w:p>
          <w:p w14:paraId="79E2002B" w14:textId="77777777" w:rsidR="00704DF4" w:rsidRPr="00A76A93" w:rsidRDefault="00704DF4" w:rsidP="00952959">
            <w:pPr>
              <w:pStyle w:val="Kopfzeile"/>
              <w:rPr>
                <w:rFonts w:ascii="Arial" w:hAnsi="Arial" w:cs="Arial"/>
                <w:color w:val="000000" w:themeColor="accent6"/>
                <w:szCs w:val="28"/>
              </w:rPr>
            </w:pPr>
          </w:p>
          <w:p w14:paraId="6E2D79C3" w14:textId="77777777" w:rsidR="00704DF4" w:rsidRPr="00A76A93" w:rsidRDefault="00704DF4" w:rsidP="00952959">
            <w:pPr>
              <w:pStyle w:val="Kopfzeile"/>
              <w:rPr>
                <w:rFonts w:ascii="Arial" w:hAnsi="Arial" w:cs="Arial"/>
                <w:color w:val="000000" w:themeColor="accent6"/>
                <w:szCs w:val="28"/>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61A52FB0" w14:textId="77777777" w:rsidR="00852753" w:rsidRPr="00A76A93" w:rsidRDefault="00C66E60" w:rsidP="00952959">
            <w:pPr>
              <w:jc w:val="center"/>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66432" behindDoc="0" locked="0" layoutInCell="1" allowOverlap="1" wp14:anchorId="5DC1EEF1" wp14:editId="73F8710F">
                  <wp:simplePos x="0" y="0"/>
                  <wp:positionH relativeFrom="column">
                    <wp:posOffset>1270</wp:posOffset>
                  </wp:positionH>
                  <wp:positionV relativeFrom="paragraph">
                    <wp:posOffset>155680</wp:posOffset>
                  </wp:positionV>
                  <wp:extent cx="1398895" cy="450492"/>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895" cy="450492"/>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19236AE6" w14:textId="77777777" w:rsidR="00852753" w:rsidRPr="00A76A93" w:rsidRDefault="00C66E60" w:rsidP="00952959">
            <w:pPr>
              <w:pStyle w:val="Kopfzeile"/>
              <w:jc w:val="center"/>
              <w:rPr>
                <w:rFonts w:ascii="Arial" w:hAnsi="Arial" w:cs="Arial"/>
                <w:color w:val="000000" w:themeColor="accent6"/>
              </w:rPr>
            </w:pPr>
            <w:r>
              <w:rPr>
                <w:rFonts w:ascii="Arial" w:hAnsi="Arial" w:cs="Arial"/>
                <w:b/>
                <w:noProof/>
                <w:color w:val="000000" w:themeColor="accent6"/>
                <w:szCs w:val="18"/>
                <w:lang w:val="de-DE" w:eastAsia="de-DE"/>
              </w:rPr>
              <w:drawing>
                <wp:anchor distT="0" distB="0" distL="114300" distR="114300" simplePos="0" relativeHeight="251670528" behindDoc="0" locked="0" layoutInCell="1" allowOverlap="1" wp14:anchorId="1D1640AA" wp14:editId="79BB891B">
                  <wp:simplePos x="0" y="0"/>
                  <wp:positionH relativeFrom="column">
                    <wp:posOffset>138174</wp:posOffset>
                  </wp:positionH>
                  <wp:positionV relativeFrom="paragraph">
                    <wp:posOffset>60960</wp:posOffset>
                  </wp:positionV>
                  <wp:extent cx="1209675" cy="695325"/>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p w14:paraId="7EC8CBF9" w14:textId="77777777" w:rsidR="00852753" w:rsidRPr="00A76A93" w:rsidRDefault="00852753" w:rsidP="00952959">
            <w:pPr>
              <w:pStyle w:val="Kopfzeile"/>
              <w:jc w:val="center"/>
              <w:rPr>
                <w:rFonts w:ascii="Arial" w:hAnsi="Arial" w:cs="Arial"/>
                <w:color w:val="000000" w:themeColor="accent6"/>
              </w:rPr>
            </w:pPr>
          </w:p>
          <w:p w14:paraId="7846082A" w14:textId="77777777" w:rsidR="00852753" w:rsidRPr="00A76A93" w:rsidRDefault="00852753" w:rsidP="00952959">
            <w:pPr>
              <w:pStyle w:val="Kopfzeile"/>
              <w:jc w:val="center"/>
              <w:rPr>
                <w:rFonts w:ascii="Arial" w:hAnsi="Arial" w:cs="Arial"/>
                <w:color w:val="000000" w:themeColor="accent6"/>
              </w:rPr>
            </w:pPr>
          </w:p>
          <w:p w14:paraId="31B42513" w14:textId="77777777" w:rsidR="00852753" w:rsidRPr="00A76A93" w:rsidRDefault="00852753" w:rsidP="00952959">
            <w:pPr>
              <w:pStyle w:val="Kopfzeile"/>
              <w:jc w:val="center"/>
              <w:rPr>
                <w:rFonts w:ascii="Arial" w:hAnsi="Arial" w:cs="Arial"/>
                <w:color w:val="000000" w:themeColor="accent6"/>
              </w:rPr>
            </w:pPr>
          </w:p>
          <w:p w14:paraId="66FF2071" w14:textId="77777777" w:rsidR="00852753" w:rsidRPr="00A76A93" w:rsidRDefault="00852753" w:rsidP="00952959">
            <w:pPr>
              <w:pStyle w:val="Kopfzeile"/>
              <w:jc w:val="center"/>
              <w:rPr>
                <w:rFonts w:ascii="Arial" w:hAnsi="Arial" w:cs="Arial"/>
                <w:color w:val="000000" w:themeColor="accent6"/>
              </w:rPr>
            </w:pPr>
          </w:p>
          <w:p w14:paraId="648C8762" w14:textId="77777777" w:rsidR="0023203C" w:rsidRPr="00A76A93" w:rsidRDefault="0023203C" w:rsidP="00952959">
            <w:pPr>
              <w:pStyle w:val="Kopfzeile"/>
              <w:jc w:val="center"/>
              <w:rPr>
                <w:rFonts w:ascii="Arial" w:hAnsi="Arial" w:cs="Arial"/>
                <w:color w:val="000000" w:themeColor="accent6"/>
              </w:rPr>
            </w:pPr>
          </w:p>
        </w:tc>
      </w:tr>
    </w:tbl>
    <w:p w14:paraId="79919563" w14:textId="77777777" w:rsidR="00566358" w:rsidRPr="00A76A93" w:rsidRDefault="00566358" w:rsidP="00566358">
      <w:pPr>
        <w:pStyle w:val="Kopfzeile"/>
        <w:jc w:val="both"/>
        <w:rPr>
          <w:rFonts w:ascii="Arial" w:hAnsi="Arial" w:cs="Arial"/>
          <w:color w:val="000000" w:themeColor="accent6"/>
          <w:lang w:val="de-DE"/>
        </w:rPr>
      </w:pPr>
      <w:r w:rsidRPr="00A76A93">
        <w:rPr>
          <w:rFonts w:ascii="Arial" w:hAnsi="Arial" w:cs="Arial"/>
          <w:color w:val="000000" w:themeColor="accent6"/>
          <w:lang w:val="de-DE"/>
        </w:rPr>
        <w:t>Diese Aussagen wurden bereits durch die Einführung der AGG</w:t>
      </w:r>
      <w:r w:rsidR="003B7AC4" w:rsidRPr="00A76A93">
        <w:rPr>
          <w:rFonts w:ascii="Arial" w:hAnsi="Arial" w:cs="Arial"/>
          <w:color w:val="000000" w:themeColor="accent6"/>
          <w:lang w:val="de-DE"/>
        </w:rPr>
        <w:t xml:space="preserve"> </w:t>
      </w:r>
      <w:r w:rsidRPr="00A76A93">
        <w:rPr>
          <w:rFonts w:ascii="Arial" w:hAnsi="Arial" w:cs="Arial"/>
          <w:color w:val="000000" w:themeColor="accent6"/>
          <w:lang w:val="de-DE"/>
        </w:rPr>
        <w:t xml:space="preserve">konformen Betriebsweise und die Aufklärung der Mitarbeiter zu psychischen Belastungen am Arbeitsplatz, in der Praxis umgesetzt. </w:t>
      </w:r>
    </w:p>
    <w:p w14:paraId="611CEA94" w14:textId="77777777" w:rsidR="00566358" w:rsidRPr="00A76A93" w:rsidRDefault="00566358" w:rsidP="00566358">
      <w:pPr>
        <w:pStyle w:val="Kopfzeile"/>
        <w:jc w:val="both"/>
        <w:rPr>
          <w:rFonts w:ascii="Arial" w:hAnsi="Arial" w:cs="Arial"/>
          <w:color w:val="000000" w:themeColor="accent6"/>
          <w:sz w:val="18"/>
          <w:szCs w:val="18"/>
          <w:lang w:val="de-DE"/>
        </w:rPr>
      </w:pPr>
    </w:p>
    <w:p w14:paraId="2D601419" w14:textId="77777777" w:rsidR="00566358" w:rsidRPr="00A76A93" w:rsidRDefault="00566358" w:rsidP="00566358">
      <w:pPr>
        <w:pStyle w:val="Kopfzeile"/>
        <w:jc w:val="both"/>
        <w:rPr>
          <w:rFonts w:ascii="Arial" w:hAnsi="Arial" w:cs="Arial"/>
          <w:color w:val="000000" w:themeColor="accent6"/>
          <w:lang w:val="de-DE"/>
        </w:rPr>
      </w:pPr>
      <w:r w:rsidRPr="00A76A93">
        <w:rPr>
          <w:rFonts w:ascii="Arial" w:hAnsi="Arial" w:cs="Arial"/>
          <w:color w:val="000000" w:themeColor="accent6"/>
          <w:lang w:val="de-DE"/>
        </w:rPr>
        <w:t>Selbstverständlich bedeutet das auch, dass die Durchführung des</w:t>
      </w:r>
      <w:r w:rsidR="00952959" w:rsidRPr="00A76A93">
        <w:rPr>
          <w:rFonts w:ascii="Arial" w:hAnsi="Arial" w:cs="Arial"/>
          <w:color w:val="000000" w:themeColor="accent6"/>
          <w:lang w:val="de-DE"/>
        </w:rPr>
        <w:t xml:space="preserve"> </w:t>
      </w:r>
      <w:r w:rsidRPr="00A76A93">
        <w:rPr>
          <w:rFonts w:ascii="Arial" w:hAnsi="Arial" w:cs="Arial"/>
          <w:color w:val="000000" w:themeColor="accent6"/>
          <w:lang w:val="de-DE"/>
        </w:rPr>
        <w:t>betriebliche</w:t>
      </w:r>
      <w:r w:rsidR="00952959" w:rsidRPr="00A76A93">
        <w:rPr>
          <w:rFonts w:ascii="Arial" w:hAnsi="Arial" w:cs="Arial"/>
          <w:color w:val="000000" w:themeColor="accent6"/>
          <w:lang w:val="de-DE"/>
        </w:rPr>
        <w:t>n</w:t>
      </w:r>
      <w:r w:rsidRPr="00A76A93">
        <w:rPr>
          <w:rFonts w:ascii="Arial" w:hAnsi="Arial" w:cs="Arial"/>
          <w:color w:val="000000" w:themeColor="accent6"/>
          <w:lang w:val="de-DE"/>
        </w:rPr>
        <w:t xml:space="preserve"> Wiedereingliederungs</w:t>
      </w:r>
      <w:r w:rsidR="00952959" w:rsidRPr="00A76A93">
        <w:rPr>
          <w:rFonts w:ascii="Arial" w:hAnsi="Arial" w:cs="Arial"/>
          <w:color w:val="000000" w:themeColor="accent6"/>
          <w:lang w:val="de-DE"/>
        </w:rPr>
        <w:t>-</w:t>
      </w:r>
      <w:r w:rsidRPr="00A76A93">
        <w:rPr>
          <w:rFonts w:ascii="Arial" w:hAnsi="Arial" w:cs="Arial"/>
          <w:color w:val="000000" w:themeColor="accent6"/>
          <w:lang w:val="de-DE"/>
        </w:rPr>
        <w:t>management</w:t>
      </w:r>
      <w:r w:rsidR="00952959" w:rsidRPr="00A76A93">
        <w:rPr>
          <w:rFonts w:ascii="Arial" w:hAnsi="Arial" w:cs="Arial"/>
          <w:color w:val="000000" w:themeColor="accent6"/>
          <w:lang w:val="de-DE"/>
        </w:rPr>
        <w:t xml:space="preserve">s </w:t>
      </w:r>
      <w:r w:rsidR="00952959" w:rsidRPr="00A76A93">
        <w:rPr>
          <w:rFonts w:ascii="Arial" w:hAnsi="Arial" w:cs="Arial"/>
          <w:b/>
          <w:color w:val="000000" w:themeColor="accent6"/>
          <w:lang w:val="de-DE"/>
        </w:rPr>
        <w:t>(BEM</w:t>
      </w:r>
      <w:r w:rsidRPr="00A76A93">
        <w:rPr>
          <w:rFonts w:ascii="Arial" w:hAnsi="Arial" w:cs="Arial"/>
          <w:b/>
          <w:color w:val="000000" w:themeColor="accent6"/>
          <w:lang w:val="de-DE"/>
        </w:rPr>
        <w:t>)</w:t>
      </w:r>
      <w:r w:rsidRPr="00A76A93">
        <w:rPr>
          <w:rFonts w:ascii="Arial" w:hAnsi="Arial" w:cs="Arial"/>
          <w:color w:val="000000" w:themeColor="accent6"/>
          <w:lang w:val="de-DE"/>
        </w:rPr>
        <w:t xml:space="preserve"> nach langen oder wiederkehrenden Erkrankungen von internen und externen Mitarbeitern oder Mitarbeiterinnen, ordnungsgemäß dokumentiert und umgesetzt wird. In dem </w:t>
      </w:r>
      <w:r w:rsidR="00952959" w:rsidRPr="00A76A93">
        <w:rPr>
          <w:rFonts w:ascii="Arial" w:hAnsi="Arial" w:cs="Arial"/>
          <w:color w:val="000000" w:themeColor="accent6"/>
          <w:lang w:val="de-DE"/>
        </w:rPr>
        <w:t xml:space="preserve">hier </w:t>
      </w:r>
      <w:r w:rsidRPr="00A76A93">
        <w:rPr>
          <w:rFonts w:ascii="Arial" w:hAnsi="Arial" w:cs="Arial"/>
          <w:color w:val="000000" w:themeColor="accent6"/>
          <w:lang w:val="de-DE"/>
        </w:rPr>
        <w:lastRenderedPageBreak/>
        <w:t>vorliegenden AMS-Handbuch sind die Vorgänge so beschrieben, dass unser System auch für Kunden und Amtsstellen transparent und nachvollziehbar wird. Das eingeführte AMS</w:t>
      </w:r>
      <w:r w:rsidR="0023203C" w:rsidRPr="00A76A93">
        <w:rPr>
          <w:rFonts w:ascii="Arial" w:hAnsi="Arial" w:cs="Arial"/>
          <w:color w:val="000000" w:themeColor="accent6"/>
          <w:lang w:val="de-DE"/>
        </w:rPr>
        <w:t xml:space="preserve"> </w:t>
      </w:r>
      <w:r w:rsidRPr="00A76A93">
        <w:rPr>
          <w:rFonts w:ascii="Arial" w:hAnsi="Arial" w:cs="Arial"/>
          <w:color w:val="000000" w:themeColor="accent6"/>
          <w:lang w:val="de-DE"/>
        </w:rPr>
        <w:t>System erfüllt alle Anforderungen erwiesenermaßen und stellt die Grundlage für die Zertifizierung dar.</w:t>
      </w:r>
    </w:p>
    <w:p w14:paraId="59EFBEE0" w14:textId="77777777" w:rsidR="00566358" w:rsidRPr="00A76A93" w:rsidRDefault="00566358" w:rsidP="00852753">
      <w:pPr>
        <w:pStyle w:val="Kopfzeile"/>
        <w:jc w:val="center"/>
        <w:rPr>
          <w:rFonts w:ascii="Arial" w:hAnsi="Arial" w:cs="Arial"/>
          <w:b/>
          <w:color w:val="000000" w:themeColor="accent6"/>
          <w:szCs w:val="18"/>
          <w:lang w:val="de-DE"/>
        </w:rPr>
      </w:pPr>
    </w:p>
    <w:p w14:paraId="5D7A6F44" w14:textId="77777777" w:rsidR="00852753" w:rsidRPr="00A76A93" w:rsidRDefault="00852753" w:rsidP="00852753">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 xml:space="preserve">Qualitätsziele  </w:t>
      </w:r>
    </w:p>
    <w:p w14:paraId="3D0B6004" w14:textId="77777777" w:rsidR="00852753" w:rsidRPr="00A76A93" w:rsidRDefault="00852753" w:rsidP="00852753">
      <w:pPr>
        <w:pStyle w:val="Kopfzeile"/>
        <w:jc w:val="both"/>
        <w:rPr>
          <w:rFonts w:ascii="Arial" w:hAnsi="Arial" w:cs="Arial"/>
          <w:color w:val="000000" w:themeColor="accent6"/>
          <w:szCs w:val="12"/>
          <w:lang w:val="de-DE"/>
        </w:rPr>
      </w:pPr>
    </w:p>
    <w:p w14:paraId="786F4AE6" w14:textId="77777777" w:rsidR="00974AC9" w:rsidRPr="00A76A93" w:rsidRDefault="00852753" w:rsidP="00CA629B">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Das vorliegende Arbeitsschutzmanagementsystem ermöglicht die Realisierung der, sich aus der Unternehmensphilosophie ableitenden, Qualitätsziele.</w:t>
      </w:r>
      <w:r w:rsidR="00F12ACB" w:rsidRPr="00A76A93">
        <w:rPr>
          <w:rFonts w:ascii="Arial" w:hAnsi="Arial" w:cs="Arial"/>
          <w:color w:val="000000" w:themeColor="accent6"/>
          <w:szCs w:val="20"/>
          <w:lang w:val="de-DE"/>
        </w:rPr>
        <w:t xml:space="preserve"> </w:t>
      </w:r>
      <w:r w:rsidR="00974AC9" w:rsidRPr="00A76A93">
        <w:rPr>
          <w:rFonts w:ascii="Arial" w:hAnsi="Arial" w:cs="Arial"/>
          <w:color w:val="000000" w:themeColor="accent6"/>
          <w:szCs w:val="20"/>
          <w:lang w:val="de-DE"/>
        </w:rPr>
        <w:t>Durch die Einführung</w:t>
      </w:r>
      <w:r w:rsidR="003B7AC4" w:rsidRPr="00A76A93">
        <w:rPr>
          <w:rFonts w:ascii="Arial" w:hAnsi="Arial" w:cs="Arial"/>
          <w:color w:val="000000" w:themeColor="accent6"/>
          <w:szCs w:val="20"/>
          <w:lang w:val="de-DE"/>
        </w:rPr>
        <w:t xml:space="preserve"> eines Arbeitsschutz-Managements</w:t>
      </w:r>
      <w:r w:rsidR="00974AC9" w:rsidRPr="00A76A93">
        <w:rPr>
          <w:rFonts w:ascii="Arial" w:hAnsi="Arial" w:cs="Arial"/>
          <w:color w:val="000000" w:themeColor="accent6"/>
          <w:szCs w:val="20"/>
          <w:lang w:val="de-DE"/>
        </w:rPr>
        <w:t>ystems</w:t>
      </w:r>
      <w:r w:rsidR="00D91D97" w:rsidRPr="00A76A93">
        <w:rPr>
          <w:rFonts w:ascii="Arial" w:hAnsi="Arial" w:cs="Arial"/>
          <w:color w:val="000000" w:themeColor="accent6"/>
          <w:szCs w:val="20"/>
          <w:lang w:val="de-DE"/>
        </w:rPr>
        <w:t>,</w:t>
      </w:r>
      <w:r w:rsidR="00974AC9" w:rsidRPr="00A76A93">
        <w:rPr>
          <w:rFonts w:ascii="Arial" w:hAnsi="Arial" w:cs="Arial"/>
          <w:color w:val="000000" w:themeColor="accent6"/>
          <w:szCs w:val="20"/>
          <w:lang w:val="de-DE"/>
        </w:rPr>
        <w:t xml:space="preserve"> verpflichtet sich </w:t>
      </w:r>
      <w:r w:rsidR="00A21890" w:rsidRPr="00A76A93">
        <w:rPr>
          <w:rFonts w:ascii="Arial" w:hAnsi="Arial" w:cs="Arial"/>
          <w:color w:val="000000" w:themeColor="accent6"/>
          <w:szCs w:val="20"/>
          <w:lang w:val="de-DE"/>
        </w:rPr>
        <w:t xml:space="preserve">die </w:t>
      </w:r>
      <w:r w:rsidR="006C3585" w:rsidRPr="00A76A93">
        <w:rPr>
          <w:rFonts w:ascii="Arial" w:hAnsi="Arial" w:cs="Arial"/>
          <w:b/>
          <w:color w:val="000000" w:themeColor="accent6"/>
          <w:lang w:val="de-DE"/>
        </w:rPr>
        <w:t xml:space="preserve">PELE Personaldienstleistungen GmbH &amp; Co. KG </w:t>
      </w:r>
      <w:r w:rsidR="00974AC9" w:rsidRPr="00A76A93">
        <w:rPr>
          <w:rFonts w:ascii="Arial" w:hAnsi="Arial" w:cs="Arial"/>
          <w:color w:val="000000" w:themeColor="accent6"/>
          <w:szCs w:val="20"/>
          <w:lang w:val="de-DE"/>
        </w:rPr>
        <w:t xml:space="preserve">nachweislich zu hohen Qualitätsstandards. </w:t>
      </w:r>
    </w:p>
    <w:p w14:paraId="60994467" w14:textId="77777777" w:rsidR="00974AC9" w:rsidRPr="00A76A93" w:rsidRDefault="00974AC9" w:rsidP="00974AC9">
      <w:pPr>
        <w:pStyle w:val="Kopfzeile"/>
        <w:jc w:val="both"/>
        <w:rPr>
          <w:rFonts w:ascii="Arial" w:hAnsi="Arial" w:cs="Arial"/>
          <w:color w:val="000000" w:themeColor="accent6"/>
          <w:szCs w:val="12"/>
          <w:lang w:val="de-DE"/>
        </w:rPr>
      </w:pPr>
    </w:p>
    <w:p w14:paraId="72E1FE27" w14:textId="77777777" w:rsidR="00974AC9" w:rsidRPr="00A76A93" w:rsidRDefault="00974AC9" w:rsidP="00974AC9">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Als maßgebliche Vorgaben für die Erreichung der Qualitätsziele und die Umsetzung der Qualitäts</w:t>
      </w:r>
      <w:r w:rsidR="00852753" w:rsidRPr="00A76A93">
        <w:rPr>
          <w:rFonts w:ascii="Arial" w:hAnsi="Arial" w:cs="Arial"/>
          <w:color w:val="000000" w:themeColor="accent6"/>
          <w:szCs w:val="20"/>
          <w:lang w:val="de-DE"/>
        </w:rPr>
        <w:t>-</w:t>
      </w:r>
      <w:r w:rsidRPr="00A76A93">
        <w:rPr>
          <w:rFonts w:ascii="Arial" w:hAnsi="Arial" w:cs="Arial"/>
          <w:color w:val="000000" w:themeColor="accent6"/>
          <w:szCs w:val="20"/>
          <w:lang w:val="de-DE"/>
        </w:rPr>
        <w:t>politik werden folgende Themenbereiche angeführt:</w:t>
      </w:r>
    </w:p>
    <w:p w14:paraId="62E01D18" w14:textId="77777777" w:rsidR="00974AC9" w:rsidRPr="00A76A93" w:rsidRDefault="00974AC9" w:rsidP="00974AC9">
      <w:pPr>
        <w:pStyle w:val="Kopfzeile"/>
        <w:ind w:hanging="567"/>
        <w:jc w:val="both"/>
        <w:rPr>
          <w:rFonts w:ascii="Arial" w:hAnsi="Arial" w:cs="Arial"/>
          <w:color w:val="000000" w:themeColor="accent6"/>
          <w:sz w:val="8"/>
          <w:szCs w:val="8"/>
          <w:lang w:val="de-DE"/>
        </w:rPr>
      </w:pPr>
    </w:p>
    <w:p w14:paraId="4AC91688" w14:textId="77777777" w:rsidR="00974AC9" w:rsidRPr="00A76A93" w:rsidRDefault="00974AC9" w:rsidP="00974AC9">
      <w:pPr>
        <w:pStyle w:val="Kopfzeile"/>
        <w:tabs>
          <w:tab w:val="left" w:pos="567"/>
        </w:tabs>
        <w:spacing w:line="276" w:lineRule="auto"/>
        <w:ind w:hanging="567"/>
        <w:jc w:val="both"/>
        <w:rPr>
          <w:rFonts w:ascii="Arial" w:hAnsi="Arial" w:cs="Arial"/>
          <w:color w:val="000000" w:themeColor="accent6"/>
          <w:lang w:val="de-DE"/>
        </w:rPr>
      </w:pPr>
      <w:r w:rsidRPr="00A76A93">
        <w:rPr>
          <w:rFonts w:ascii="Arial" w:hAnsi="Arial" w:cs="Arial"/>
          <w:color w:val="000000" w:themeColor="accent6"/>
          <w:szCs w:val="20"/>
          <w:lang w:val="de-DE"/>
        </w:rPr>
        <w:tab/>
      </w:r>
      <w:r w:rsidRPr="00A76A93">
        <w:rPr>
          <w:rFonts w:ascii="Arial" w:hAnsi="Arial" w:cs="Arial"/>
          <w:noProof/>
          <w:color w:val="000000" w:themeColor="accent6"/>
          <w:lang w:val="de-DE" w:eastAsia="de-DE"/>
        </w:rPr>
        <w:drawing>
          <wp:inline distT="0" distB="0" distL="0" distR="0" wp14:anchorId="2A87B85C" wp14:editId="33B87C76">
            <wp:extent cx="124560" cy="124560"/>
            <wp:effectExtent l="0" t="0" r="8790" b="8790"/>
            <wp:docPr id="2"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Einhaltung der Kundenerwartungen und Anforderungen</w:t>
      </w:r>
    </w:p>
    <w:p w14:paraId="1F724011" w14:textId="77777777" w:rsidR="00974AC9" w:rsidRPr="00A76A93" w:rsidRDefault="00974AC9" w:rsidP="00974AC9">
      <w:pPr>
        <w:pStyle w:val="Kopfzeile"/>
        <w:spacing w:line="276" w:lineRule="auto"/>
        <w:ind w:left="-567"/>
        <w:jc w:val="both"/>
        <w:rPr>
          <w:rFonts w:ascii="Arial" w:hAnsi="Arial" w:cs="Arial"/>
          <w:color w:val="000000" w:themeColor="accent6"/>
          <w:lang w:val="de-DE"/>
        </w:rPr>
      </w:pPr>
      <w:r w:rsidRPr="00A76A93">
        <w:rPr>
          <w:rFonts w:ascii="Arial" w:hAnsi="Arial" w:cs="Arial"/>
          <w:color w:val="000000" w:themeColor="accent6"/>
          <w:szCs w:val="20"/>
          <w:lang w:val="de-DE"/>
        </w:rPr>
        <w:t xml:space="preserve">          </w:t>
      </w:r>
      <w:r w:rsidRPr="00A76A93">
        <w:rPr>
          <w:rFonts w:ascii="Arial" w:hAnsi="Arial" w:cs="Arial"/>
          <w:noProof/>
          <w:color w:val="000000" w:themeColor="accent6"/>
          <w:lang w:val="de-DE" w:eastAsia="de-DE"/>
        </w:rPr>
        <w:drawing>
          <wp:inline distT="0" distB="0" distL="0" distR="0" wp14:anchorId="478B88F1" wp14:editId="4F1169BB">
            <wp:extent cx="124560" cy="124560"/>
            <wp:effectExtent l="0" t="0" r="8790" b="8790"/>
            <wp:docPr id="4"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Qualifizierte Mitarbeiterbeschaffung nach Anforderungsprofil</w:t>
      </w:r>
    </w:p>
    <w:p w14:paraId="7D108BC9" w14:textId="77777777" w:rsidR="00974AC9" w:rsidRPr="00A76A93" w:rsidRDefault="00974AC9" w:rsidP="00974AC9">
      <w:pPr>
        <w:pStyle w:val="Kopfzeile"/>
        <w:spacing w:line="276" w:lineRule="auto"/>
        <w:ind w:left="-567"/>
        <w:jc w:val="both"/>
        <w:rPr>
          <w:rFonts w:ascii="Arial" w:hAnsi="Arial" w:cs="Arial"/>
          <w:color w:val="000000" w:themeColor="accent6"/>
          <w:lang w:val="de-DE"/>
        </w:rPr>
      </w:pPr>
      <w:r w:rsidRPr="00A76A93">
        <w:rPr>
          <w:rFonts w:ascii="Arial" w:hAnsi="Arial" w:cs="Arial"/>
          <w:color w:val="000000" w:themeColor="accent6"/>
          <w:szCs w:val="20"/>
          <w:lang w:val="de-DE"/>
        </w:rPr>
        <w:t xml:space="preserve">          </w:t>
      </w:r>
      <w:r w:rsidRPr="00A76A93">
        <w:rPr>
          <w:rFonts w:ascii="Arial" w:hAnsi="Arial" w:cs="Arial"/>
          <w:noProof/>
          <w:color w:val="000000" w:themeColor="accent6"/>
          <w:lang w:val="de-DE" w:eastAsia="de-DE"/>
        </w:rPr>
        <w:drawing>
          <wp:inline distT="0" distB="0" distL="0" distR="0" wp14:anchorId="6A11FF27" wp14:editId="4F765B4D">
            <wp:extent cx="124560" cy="124560"/>
            <wp:effectExtent l="0" t="0" r="8790" b="8790"/>
            <wp:docPr id="5"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Wahrung von Unternehmensinteressen durch Rechtskonformität</w:t>
      </w:r>
    </w:p>
    <w:p w14:paraId="7ECFA663" w14:textId="77777777" w:rsidR="00974AC9" w:rsidRPr="00A76A93" w:rsidRDefault="00974AC9" w:rsidP="00974AC9">
      <w:pPr>
        <w:pStyle w:val="Kopfzeile"/>
        <w:spacing w:line="276" w:lineRule="auto"/>
        <w:ind w:left="-567"/>
        <w:jc w:val="both"/>
        <w:rPr>
          <w:rFonts w:ascii="Arial" w:hAnsi="Arial" w:cs="Arial"/>
          <w:color w:val="000000" w:themeColor="accent6"/>
          <w:szCs w:val="20"/>
          <w:lang w:val="de-DE"/>
        </w:rPr>
      </w:pPr>
      <w:r w:rsidRPr="00A76A93">
        <w:rPr>
          <w:rFonts w:ascii="Arial" w:hAnsi="Arial" w:cs="Arial"/>
          <w:color w:val="000000" w:themeColor="accent6"/>
          <w:szCs w:val="20"/>
          <w:lang w:val="de-DE"/>
        </w:rPr>
        <w:t xml:space="preserve">          </w:t>
      </w:r>
      <w:r w:rsidRPr="00A76A93">
        <w:rPr>
          <w:rFonts w:ascii="Arial" w:hAnsi="Arial" w:cs="Arial"/>
          <w:noProof/>
          <w:color w:val="000000" w:themeColor="accent6"/>
          <w:lang w:val="de-DE" w:eastAsia="de-DE"/>
        </w:rPr>
        <w:drawing>
          <wp:inline distT="0" distB="0" distL="0" distR="0" wp14:anchorId="0A99748A" wp14:editId="3C188443">
            <wp:extent cx="124560" cy="124560"/>
            <wp:effectExtent l="0" t="0" r="8790" b="8790"/>
            <wp:docPr id="6"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Langfristiger und flexibler Mitarbeitereinsatz</w:t>
      </w:r>
    </w:p>
    <w:p w14:paraId="7F2F1447" w14:textId="77777777" w:rsidR="00974AC9" w:rsidRPr="00A76A93" w:rsidRDefault="00974AC9" w:rsidP="00974AC9">
      <w:pPr>
        <w:pStyle w:val="Kopfzeile"/>
        <w:spacing w:line="276" w:lineRule="auto"/>
        <w:jc w:val="both"/>
        <w:rPr>
          <w:rFonts w:ascii="Arial" w:hAnsi="Arial" w:cs="Arial"/>
          <w:color w:val="000000" w:themeColor="accent6"/>
          <w:szCs w:val="20"/>
          <w:lang w:val="de-DE"/>
        </w:rPr>
      </w:pPr>
      <w:r w:rsidRPr="00A76A93">
        <w:rPr>
          <w:rFonts w:ascii="Arial" w:hAnsi="Arial" w:cs="Arial"/>
          <w:noProof/>
          <w:color w:val="000000" w:themeColor="accent6"/>
          <w:szCs w:val="20"/>
          <w:lang w:val="de-DE" w:eastAsia="de-DE"/>
        </w:rPr>
        <w:drawing>
          <wp:inline distT="0" distB="0" distL="0" distR="0" wp14:anchorId="1396C5AD" wp14:editId="1A2A2E54">
            <wp:extent cx="124460" cy="124460"/>
            <wp:effectExtent l="0" t="0" r="8890" b="8890"/>
            <wp:docPr id="7" name="Grafik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sidRPr="00A76A93">
        <w:rPr>
          <w:rFonts w:ascii="Arial" w:hAnsi="Arial" w:cs="Arial"/>
          <w:color w:val="000000" w:themeColor="accent6"/>
          <w:szCs w:val="20"/>
          <w:lang w:val="de-DE"/>
        </w:rPr>
        <w:t xml:space="preserve"> Umsetzung </w:t>
      </w:r>
      <w:r w:rsidR="000F55BD" w:rsidRPr="00A76A93">
        <w:rPr>
          <w:rFonts w:ascii="Arial" w:hAnsi="Arial" w:cs="Arial"/>
          <w:color w:val="000000" w:themeColor="accent6"/>
          <w:szCs w:val="20"/>
          <w:lang w:val="de-DE"/>
        </w:rPr>
        <w:t>des initiativen, sozialen</w:t>
      </w:r>
      <w:r w:rsidRPr="00A76A93">
        <w:rPr>
          <w:rFonts w:ascii="Arial" w:hAnsi="Arial" w:cs="Arial"/>
          <w:color w:val="000000" w:themeColor="accent6"/>
          <w:szCs w:val="20"/>
          <w:lang w:val="de-DE"/>
        </w:rPr>
        <w:t xml:space="preserve"> Arbeitsschutz</w:t>
      </w:r>
      <w:r w:rsidR="000F55BD" w:rsidRPr="00A76A93">
        <w:rPr>
          <w:rFonts w:ascii="Arial" w:hAnsi="Arial" w:cs="Arial"/>
          <w:color w:val="000000" w:themeColor="accent6"/>
          <w:szCs w:val="20"/>
          <w:lang w:val="de-DE"/>
        </w:rPr>
        <w:t>es</w:t>
      </w:r>
    </w:p>
    <w:p w14:paraId="4C29F2C9"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5F4013FF" wp14:editId="384C026B">
            <wp:extent cx="124560" cy="124560"/>
            <wp:effectExtent l="0" t="0" r="8790" b="8790"/>
            <wp:docPr id="8"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Unterstützung von Fortbildungsmaßnahmen</w:t>
      </w:r>
    </w:p>
    <w:p w14:paraId="0053E0C4"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5705821C" wp14:editId="095D51B4">
            <wp:extent cx="124560" cy="124560"/>
            <wp:effectExtent l="0" t="0" r="8790" b="8790"/>
            <wp:docPr id="9"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Arbeitsplatzsicherung durch Kontinuität in der Auftragslage</w:t>
      </w:r>
    </w:p>
    <w:p w14:paraId="2CE26737"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5C141E96" wp14:editId="0AE6432D">
            <wp:extent cx="124560" cy="124560"/>
            <wp:effectExtent l="0" t="0" r="8790" b="8790"/>
            <wp:docPr id="10"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Umsetzung des Arbeits- und Gesundheitsschutzes</w:t>
      </w:r>
    </w:p>
    <w:p w14:paraId="049E82AD"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3EABD14A" wp14:editId="6088E9B5">
            <wp:extent cx="124560" cy="124560"/>
            <wp:effectExtent l="0" t="0" r="8790" b="8790"/>
            <wp:docPr id="11"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Integration der Mitarbeiter durch Aufklärung und Hilfestellung</w:t>
      </w:r>
    </w:p>
    <w:p w14:paraId="5007D29B"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7F7ABF2F" wp14:editId="230566A3">
            <wp:extent cx="124560" cy="124560"/>
            <wp:effectExtent l="0" t="0" r="8790" b="8790"/>
            <wp:docPr id="1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Einbeziehen der Mitarbeiter in die Systemoptimierung</w:t>
      </w:r>
    </w:p>
    <w:p w14:paraId="57276125" w14:textId="77777777" w:rsidR="00974AC9" w:rsidRPr="00A76A93" w:rsidRDefault="00000000" w:rsidP="00974AC9">
      <w:pPr>
        <w:pStyle w:val="Kopfzeile"/>
        <w:spacing w:line="276" w:lineRule="auto"/>
        <w:jc w:val="both"/>
        <w:rPr>
          <w:rFonts w:ascii="Arial" w:hAnsi="Arial" w:cs="Arial"/>
          <w:color w:val="000000" w:themeColor="accent6"/>
          <w:szCs w:val="20"/>
          <w:lang w:val="de-DE"/>
        </w:rPr>
      </w:pPr>
      <w:r>
        <w:rPr>
          <w:rFonts w:ascii="Arial" w:hAnsi="Arial" w:cs="Arial"/>
          <w:color w:val="000000" w:themeColor="accent6"/>
        </w:rPr>
        <w:pict w14:anchorId="213F38BC">
          <v:shape id="_x0000_i1026" type="#_x0000_t75" style="width:9pt;height:9pt;visibility:visible;mso-wrap-style:square">
            <v:imagedata r:id="rId16" o:title=""/>
          </v:shape>
        </w:pict>
      </w:r>
      <w:r w:rsidR="00974AC9" w:rsidRPr="00A76A93">
        <w:rPr>
          <w:rFonts w:ascii="Arial" w:hAnsi="Arial" w:cs="Arial"/>
          <w:color w:val="000000" w:themeColor="accent6"/>
          <w:szCs w:val="20"/>
          <w:lang w:val="de-DE"/>
        </w:rPr>
        <w:t xml:space="preserve"> Nutzung Fehler- und Beschwerdemanagement</w:t>
      </w:r>
    </w:p>
    <w:p w14:paraId="1CC6A44E" w14:textId="77777777" w:rsidR="00013611" w:rsidRPr="00A76A93" w:rsidRDefault="00013611" w:rsidP="00013611">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11703CA5" wp14:editId="19D35033">
            <wp:extent cx="123825" cy="12382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6A93">
        <w:rPr>
          <w:rFonts w:ascii="Arial" w:hAnsi="Arial" w:cs="Arial"/>
          <w:color w:val="000000" w:themeColor="accent6"/>
          <w:szCs w:val="20"/>
          <w:lang w:val="de-DE"/>
        </w:rPr>
        <w:t xml:space="preserve"> Anwendung/Auswertung von fest definierten, messbaren Zielen </w:t>
      </w:r>
    </w:p>
    <w:p w14:paraId="0B9A1257" w14:textId="77777777" w:rsidR="00974AC9" w:rsidRPr="00A76A93" w:rsidRDefault="00974AC9" w:rsidP="00974AC9">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5AB8683A" wp14:editId="6F835FA5">
            <wp:extent cx="124560" cy="124560"/>
            <wp:effectExtent l="0" t="0" r="8790" b="8790"/>
            <wp:docPr id="1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Anwendung</w:t>
      </w:r>
      <w:r w:rsidR="006E1F6F" w:rsidRPr="00A76A93">
        <w:rPr>
          <w:rFonts w:ascii="Arial" w:hAnsi="Arial" w:cs="Arial"/>
          <w:color w:val="000000" w:themeColor="accent6"/>
          <w:szCs w:val="20"/>
          <w:lang w:val="de-DE"/>
        </w:rPr>
        <w:t>/Auswertung</w:t>
      </w:r>
      <w:r w:rsidRPr="00A76A93">
        <w:rPr>
          <w:rFonts w:ascii="Arial" w:hAnsi="Arial" w:cs="Arial"/>
          <w:color w:val="000000" w:themeColor="accent6"/>
          <w:szCs w:val="20"/>
          <w:lang w:val="de-DE"/>
        </w:rPr>
        <w:t xml:space="preserve"> von flexiblen, messbaren Zielen</w:t>
      </w:r>
    </w:p>
    <w:p w14:paraId="30BE4A74" w14:textId="77777777" w:rsidR="00974AC9" w:rsidRPr="00A76A93" w:rsidRDefault="00974AC9" w:rsidP="0023203C">
      <w:pPr>
        <w:pStyle w:val="Kopfzeile"/>
        <w:spacing w:line="276" w:lineRule="auto"/>
        <w:jc w:val="both"/>
        <w:rPr>
          <w:rFonts w:ascii="Arial" w:hAnsi="Arial" w:cs="Arial"/>
          <w:color w:val="000000" w:themeColor="accent6"/>
          <w:lang w:val="de-DE"/>
        </w:rPr>
      </w:pPr>
      <w:r w:rsidRPr="00A76A93">
        <w:rPr>
          <w:rFonts w:ascii="Arial" w:hAnsi="Arial" w:cs="Arial"/>
          <w:noProof/>
          <w:color w:val="000000" w:themeColor="accent6"/>
          <w:lang w:val="de-DE" w:eastAsia="de-DE"/>
        </w:rPr>
        <w:drawing>
          <wp:inline distT="0" distB="0" distL="0" distR="0" wp14:anchorId="1DF93055" wp14:editId="7BBFFC3A">
            <wp:extent cx="124560" cy="124560"/>
            <wp:effectExtent l="0" t="0" r="8790" b="8790"/>
            <wp:docPr id="1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lum/>
                      <a:alphaModFix/>
                    </a:blip>
                    <a:srcRect/>
                    <a:stretch>
                      <a:fillRect/>
                    </a:stretch>
                  </pic:blipFill>
                  <pic:spPr>
                    <a:xfrm>
                      <a:off x="0" y="0"/>
                      <a:ext cx="124560" cy="124560"/>
                    </a:xfrm>
                    <a:prstGeom prst="rect">
                      <a:avLst/>
                    </a:prstGeom>
                    <a:ln>
                      <a:noFill/>
                      <a:prstDash/>
                    </a:ln>
                  </pic:spPr>
                </pic:pic>
              </a:graphicData>
            </a:graphic>
          </wp:inline>
        </w:drawing>
      </w:r>
      <w:r w:rsidRPr="00A76A93">
        <w:rPr>
          <w:rFonts w:ascii="Arial" w:hAnsi="Arial" w:cs="Arial"/>
          <w:color w:val="000000" w:themeColor="accent6"/>
          <w:szCs w:val="20"/>
          <w:lang w:val="de-DE"/>
        </w:rPr>
        <w:t xml:space="preserve"> Überwachung AZO</w:t>
      </w:r>
      <w:r w:rsidR="000F55BD" w:rsidRPr="00A76A93">
        <w:rPr>
          <w:rFonts w:ascii="Arial" w:hAnsi="Arial" w:cs="Arial"/>
          <w:color w:val="000000" w:themeColor="accent6"/>
          <w:szCs w:val="20"/>
          <w:lang w:val="de-DE"/>
        </w:rPr>
        <w:t>,</w:t>
      </w:r>
      <w:r w:rsidRPr="00A76A93">
        <w:rPr>
          <w:rFonts w:ascii="Arial" w:hAnsi="Arial" w:cs="Arial"/>
          <w:color w:val="000000" w:themeColor="accent6"/>
          <w:szCs w:val="20"/>
          <w:lang w:val="de-DE"/>
        </w:rPr>
        <w:t xml:space="preserve"> Einhaltung im Rahmen der Zeiterfassung</w:t>
      </w:r>
    </w:p>
    <w:p w14:paraId="0F3B1C7C" w14:textId="77777777" w:rsidR="0023203C" w:rsidRPr="00A76A93" w:rsidRDefault="0023203C" w:rsidP="0023203C">
      <w:pPr>
        <w:pStyle w:val="Kopfzeile"/>
        <w:spacing w:line="276" w:lineRule="auto"/>
        <w:jc w:val="both"/>
        <w:rPr>
          <w:rFonts w:ascii="Arial" w:hAnsi="Arial" w:cs="Arial"/>
          <w:color w:val="000000" w:themeColor="accent6"/>
          <w:lang w:val="de-DE"/>
        </w:rPr>
      </w:pPr>
    </w:p>
    <w:p w14:paraId="69C07A71" w14:textId="77777777" w:rsidR="003B7AC4" w:rsidRPr="00A76A93" w:rsidRDefault="003B7AC4" w:rsidP="003B7AC4">
      <w:pPr>
        <w:pStyle w:val="Kopfzeile"/>
        <w:jc w:val="both"/>
        <w:rPr>
          <w:rFonts w:ascii="Arial" w:hAnsi="Arial" w:cs="Arial"/>
          <w:color w:val="000000" w:themeColor="accent6"/>
          <w:lang w:val="de-DE"/>
        </w:rPr>
      </w:pPr>
      <w:r w:rsidRPr="00A76A93">
        <w:rPr>
          <w:rFonts w:ascii="Arial" w:hAnsi="Arial" w:cs="Arial"/>
          <w:color w:val="000000" w:themeColor="accent6"/>
          <w:lang w:val="de-DE"/>
        </w:rPr>
        <w:t>Darüber hinaus wird eine kontinuierliche Kontrolle und Verbesserung des AMS Systems durch die Überprüfung der einzelnen AMS Elemente gewährleistet. Die getrennte Bewertung der Qualitätsziele wurde so ausgelegt, dass eine jährliche Verbesserung durch spezifische veränderbare SMART-Ziele (siehe auch BÜ 00, HB I 6.2 Wirksamkeitskontrolle, HB I 7.1 Bewertung AMS und Qualitätsziele, HB I 7.2 Kontinuierliche Verbesserung) ermöglicht wird.</w:t>
      </w:r>
    </w:p>
    <w:p w14:paraId="18262023" w14:textId="77777777" w:rsidR="003B7AC4" w:rsidRPr="00A76A93" w:rsidRDefault="003B7AC4" w:rsidP="003B7AC4">
      <w:pPr>
        <w:pStyle w:val="Kopfzeile"/>
        <w:jc w:val="both"/>
        <w:rPr>
          <w:rFonts w:ascii="Arial" w:hAnsi="Arial" w:cs="Arial"/>
          <w:color w:val="000000" w:themeColor="accent6"/>
          <w:szCs w:val="18"/>
          <w:lang w:val="de-DE"/>
        </w:rPr>
      </w:pPr>
    </w:p>
    <w:p w14:paraId="09ABA573" w14:textId="77777777" w:rsidR="00974AC9" w:rsidRPr="00A76A93" w:rsidRDefault="00974AC9" w:rsidP="00974AC9">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 xml:space="preserve">Mittel zur Umsetzung </w:t>
      </w:r>
    </w:p>
    <w:p w14:paraId="18F6F23D" w14:textId="77777777" w:rsidR="00974AC9" w:rsidRPr="00A76A93" w:rsidRDefault="00974AC9" w:rsidP="00974AC9">
      <w:pPr>
        <w:pStyle w:val="Kopfzeile"/>
        <w:jc w:val="both"/>
        <w:rPr>
          <w:rFonts w:ascii="Arial" w:hAnsi="Arial" w:cs="Arial"/>
          <w:color w:val="000000" w:themeColor="accent6"/>
          <w:sz w:val="10"/>
          <w:szCs w:val="10"/>
          <w:lang w:val="de-DE"/>
        </w:rPr>
      </w:pPr>
    </w:p>
    <w:p w14:paraId="54B7D03F" w14:textId="77777777" w:rsidR="00974AC9" w:rsidRPr="00A76A93" w:rsidRDefault="000F55BD" w:rsidP="00974AC9">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Die dazu erforderliche</w:t>
      </w:r>
      <w:r w:rsidR="00974AC9" w:rsidRPr="00A76A93">
        <w:rPr>
          <w:rFonts w:ascii="Arial" w:hAnsi="Arial" w:cs="Arial"/>
          <w:color w:val="000000" w:themeColor="accent6"/>
          <w:szCs w:val="20"/>
          <w:lang w:val="de-DE"/>
        </w:rPr>
        <w:t xml:space="preserve"> finanzielle Mittel</w:t>
      </w:r>
      <w:r w:rsidRPr="00A76A93">
        <w:rPr>
          <w:rFonts w:ascii="Arial" w:hAnsi="Arial" w:cs="Arial"/>
          <w:color w:val="000000" w:themeColor="accent6"/>
          <w:szCs w:val="20"/>
          <w:lang w:val="de-DE"/>
        </w:rPr>
        <w:t>bereitstellung wird</w:t>
      </w:r>
      <w:r w:rsidR="00974AC9" w:rsidRPr="00A76A93">
        <w:rPr>
          <w:rFonts w:ascii="Arial" w:hAnsi="Arial" w:cs="Arial"/>
          <w:color w:val="000000" w:themeColor="accent6"/>
          <w:szCs w:val="20"/>
          <w:lang w:val="de-DE"/>
        </w:rPr>
        <w:t xml:space="preserve"> im Rahmen der Übertragung von Unter</w:t>
      </w:r>
      <w:r w:rsidRPr="00A76A93">
        <w:rPr>
          <w:rFonts w:ascii="Arial" w:hAnsi="Arial" w:cs="Arial"/>
          <w:color w:val="000000" w:themeColor="accent6"/>
          <w:szCs w:val="20"/>
          <w:lang w:val="de-DE"/>
        </w:rPr>
        <w:t>nehmer</w:t>
      </w:r>
      <w:r w:rsidR="00974AC9" w:rsidRPr="00A76A93">
        <w:rPr>
          <w:rFonts w:ascii="Arial" w:hAnsi="Arial" w:cs="Arial"/>
          <w:color w:val="000000" w:themeColor="accent6"/>
          <w:szCs w:val="20"/>
          <w:lang w:val="de-DE"/>
        </w:rPr>
        <w:t>pflichten</w:t>
      </w:r>
      <w:r w:rsidRPr="00A76A93">
        <w:rPr>
          <w:rFonts w:ascii="Arial" w:hAnsi="Arial" w:cs="Arial"/>
          <w:color w:val="000000" w:themeColor="accent6"/>
          <w:szCs w:val="20"/>
          <w:lang w:val="de-DE"/>
        </w:rPr>
        <w:t>,</w:t>
      </w:r>
      <w:r w:rsidR="00974AC9" w:rsidRPr="00A76A93">
        <w:rPr>
          <w:rFonts w:ascii="Arial" w:hAnsi="Arial" w:cs="Arial"/>
          <w:color w:val="000000" w:themeColor="accent6"/>
          <w:szCs w:val="20"/>
          <w:lang w:val="de-DE"/>
        </w:rPr>
        <w:t xml:space="preserve"> auf die entsprechenden Verantwortungsträger (AMB</w:t>
      </w:r>
      <w:r w:rsidRPr="00A76A93">
        <w:rPr>
          <w:rFonts w:ascii="Arial" w:hAnsi="Arial" w:cs="Arial"/>
          <w:color w:val="000000" w:themeColor="accent6"/>
          <w:szCs w:val="20"/>
          <w:lang w:val="de-DE"/>
        </w:rPr>
        <w:t xml:space="preserve"> </w:t>
      </w:r>
      <w:r w:rsidR="00916C2A" w:rsidRPr="00A76A93">
        <w:rPr>
          <w:rFonts w:ascii="Arial" w:hAnsi="Arial" w:cs="Arial"/>
          <w:color w:val="000000" w:themeColor="accent6"/>
          <w:szCs w:val="20"/>
          <w:lang w:val="de-DE"/>
        </w:rPr>
        <w:t>1</w:t>
      </w:r>
      <w:r w:rsidR="00F12ACB" w:rsidRPr="00A76A93">
        <w:rPr>
          <w:rFonts w:ascii="Arial" w:hAnsi="Arial" w:cs="Arial"/>
          <w:color w:val="000000" w:themeColor="accent6"/>
          <w:szCs w:val="20"/>
          <w:lang w:val="de-DE"/>
        </w:rPr>
        <w:t xml:space="preserve"> </w:t>
      </w:r>
      <w:r w:rsidRPr="00A76A93">
        <w:rPr>
          <w:rFonts w:ascii="Arial" w:hAnsi="Arial" w:cs="Arial"/>
          <w:color w:val="000000" w:themeColor="accent6"/>
          <w:szCs w:val="20"/>
          <w:lang w:val="de-DE"/>
        </w:rPr>
        <w:t>+</w:t>
      </w:r>
      <w:r w:rsidR="00F12ACB" w:rsidRPr="00A76A93">
        <w:rPr>
          <w:rFonts w:ascii="Arial" w:hAnsi="Arial" w:cs="Arial"/>
          <w:color w:val="000000" w:themeColor="accent6"/>
          <w:szCs w:val="20"/>
          <w:lang w:val="de-DE"/>
        </w:rPr>
        <w:t xml:space="preserve"> </w:t>
      </w:r>
      <w:r w:rsidR="00916C2A" w:rsidRPr="00A76A93">
        <w:rPr>
          <w:rFonts w:ascii="Arial" w:hAnsi="Arial" w:cs="Arial"/>
          <w:color w:val="000000" w:themeColor="accent6"/>
          <w:szCs w:val="20"/>
          <w:lang w:val="de-DE"/>
        </w:rPr>
        <w:t>2</w:t>
      </w:r>
      <w:r w:rsidR="00974AC9" w:rsidRPr="00A76A93">
        <w:rPr>
          <w:rFonts w:ascii="Arial" w:hAnsi="Arial" w:cs="Arial"/>
          <w:color w:val="000000" w:themeColor="accent6"/>
          <w:szCs w:val="20"/>
          <w:lang w:val="de-DE"/>
        </w:rPr>
        <w:t>)</w:t>
      </w:r>
      <w:r w:rsidRPr="00A76A93">
        <w:rPr>
          <w:rFonts w:ascii="Arial" w:hAnsi="Arial" w:cs="Arial"/>
          <w:color w:val="000000" w:themeColor="accent6"/>
          <w:szCs w:val="20"/>
          <w:lang w:val="de-DE"/>
        </w:rPr>
        <w:t>,</w:t>
      </w:r>
      <w:r w:rsidR="00974AC9" w:rsidRPr="00A76A93">
        <w:rPr>
          <w:rFonts w:ascii="Arial" w:hAnsi="Arial" w:cs="Arial"/>
          <w:color w:val="000000" w:themeColor="accent6"/>
          <w:szCs w:val="20"/>
          <w:lang w:val="de-DE"/>
        </w:rPr>
        <w:t xml:space="preserve"> festgelegt.</w:t>
      </w:r>
      <w:r w:rsidR="00852753" w:rsidRPr="00A76A93">
        <w:rPr>
          <w:rFonts w:ascii="Arial" w:hAnsi="Arial" w:cs="Arial"/>
          <w:color w:val="000000" w:themeColor="accent6"/>
          <w:szCs w:val="20"/>
          <w:lang w:val="de-DE"/>
        </w:rPr>
        <w:t xml:space="preserve"> </w:t>
      </w:r>
      <w:r w:rsidRPr="00A76A93">
        <w:rPr>
          <w:rFonts w:ascii="Arial" w:hAnsi="Arial" w:cs="Arial"/>
          <w:color w:val="000000" w:themeColor="accent6"/>
          <w:szCs w:val="20"/>
          <w:lang w:val="de-DE"/>
        </w:rPr>
        <w:t xml:space="preserve">Zurzeit ist ein </w:t>
      </w:r>
      <w:r w:rsidR="00974AC9" w:rsidRPr="00A76A93">
        <w:rPr>
          <w:rFonts w:ascii="Arial" w:hAnsi="Arial" w:cs="Arial"/>
          <w:color w:val="000000" w:themeColor="accent6"/>
          <w:szCs w:val="20"/>
          <w:lang w:val="de-DE"/>
        </w:rPr>
        <w:t>Budge</w:t>
      </w:r>
      <w:r w:rsidRPr="00A76A93">
        <w:rPr>
          <w:rFonts w:ascii="Arial" w:hAnsi="Arial" w:cs="Arial"/>
          <w:color w:val="000000" w:themeColor="accent6"/>
          <w:szCs w:val="20"/>
          <w:lang w:val="de-DE"/>
        </w:rPr>
        <w:t>t von 3.000,00 Euro jährlich</w:t>
      </w:r>
      <w:r w:rsidR="00974AC9" w:rsidRPr="00A76A93">
        <w:rPr>
          <w:rFonts w:ascii="Arial" w:hAnsi="Arial" w:cs="Arial"/>
          <w:color w:val="000000" w:themeColor="accent6"/>
          <w:szCs w:val="20"/>
          <w:lang w:val="de-DE"/>
        </w:rPr>
        <w:t xml:space="preserve"> </w:t>
      </w:r>
      <w:r w:rsidRPr="00A76A93">
        <w:rPr>
          <w:rFonts w:ascii="Arial" w:hAnsi="Arial" w:cs="Arial"/>
          <w:color w:val="000000" w:themeColor="accent6"/>
          <w:szCs w:val="20"/>
          <w:lang w:val="de-DE"/>
        </w:rPr>
        <w:t>erforderlich</w:t>
      </w:r>
      <w:r w:rsidR="00974AC9" w:rsidRPr="00A76A93">
        <w:rPr>
          <w:rFonts w:ascii="Arial" w:hAnsi="Arial" w:cs="Arial"/>
          <w:color w:val="000000" w:themeColor="accent6"/>
          <w:szCs w:val="20"/>
          <w:lang w:val="de-DE"/>
        </w:rPr>
        <w:t xml:space="preserve">, welches je nach Bedarf angepasst werden kann. </w:t>
      </w:r>
    </w:p>
    <w:p w14:paraId="2ABCE2AB" w14:textId="77777777" w:rsidR="00852753" w:rsidRPr="00A76A93" w:rsidRDefault="00852753" w:rsidP="00974AC9">
      <w:pPr>
        <w:pStyle w:val="Kopfzeile"/>
        <w:jc w:val="both"/>
        <w:rPr>
          <w:rFonts w:ascii="Arial" w:hAnsi="Arial" w:cs="Arial"/>
          <w:color w:val="000000" w:themeColor="accent6"/>
          <w:szCs w:val="12"/>
          <w:lang w:val="de-DE"/>
        </w:rPr>
      </w:pPr>
    </w:p>
    <w:p w14:paraId="2B509589"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Darüber hinaus bedient sich die </w:t>
      </w:r>
      <w:r w:rsidR="006C3585" w:rsidRPr="00A76A93">
        <w:rPr>
          <w:rFonts w:ascii="Arial" w:hAnsi="Arial" w:cs="Arial"/>
          <w:b/>
          <w:color w:val="000000" w:themeColor="accent6"/>
          <w:lang w:val="de-DE"/>
        </w:rPr>
        <w:t>PELE Personaldienstleistungen GmbH &amp; Co. KG</w:t>
      </w:r>
      <w:r w:rsidR="00EB2C77" w:rsidRPr="00A76A93">
        <w:rPr>
          <w:rFonts w:ascii="Arial" w:hAnsi="Arial" w:cs="Arial"/>
          <w:b/>
          <w:color w:val="000000" w:themeColor="accent6"/>
          <w:lang w:val="de-DE"/>
        </w:rPr>
        <w:t>,</w:t>
      </w:r>
      <w:r w:rsidRPr="00A76A93">
        <w:rPr>
          <w:rFonts w:ascii="Arial" w:hAnsi="Arial" w:cs="Arial"/>
          <w:color w:val="000000" w:themeColor="accent6"/>
          <w:lang w:val="de-DE"/>
        </w:rPr>
        <w:t xml:space="preserve"> zur kontinuierlichen Sicherung und Einhaltung der gesetzlichen Rahmenbedingungen</w:t>
      </w:r>
      <w:r w:rsidR="00EB2C77" w:rsidRPr="00A76A93">
        <w:rPr>
          <w:rFonts w:ascii="Arial" w:hAnsi="Arial" w:cs="Arial"/>
          <w:color w:val="000000" w:themeColor="accent6"/>
          <w:lang w:val="de-DE"/>
        </w:rPr>
        <w:t>,</w:t>
      </w:r>
      <w:r w:rsidRPr="00A76A93">
        <w:rPr>
          <w:rFonts w:ascii="Arial" w:hAnsi="Arial" w:cs="Arial"/>
          <w:color w:val="000000" w:themeColor="accent6"/>
          <w:lang w:val="de-DE"/>
        </w:rPr>
        <w:t xml:space="preserve"> qualifizierter externer Dienstleister. Die arbeitssicher</w:t>
      </w:r>
      <w:r w:rsidR="00AE00B2" w:rsidRPr="00A76A93">
        <w:rPr>
          <w:rFonts w:ascii="Arial" w:hAnsi="Arial" w:cs="Arial"/>
          <w:color w:val="000000" w:themeColor="accent6"/>
          <w:lang w:val="de-DE"/>
        </w:rPr>
        <w:softHyphen/>
      </w:r>
      <w:r w:rsidRPr="00A76A93">
        <w:rPr>
          <w:rFonts w:ascii="Arial" w:hAnsi="Arial" w:cs="Arial"/>
          <w:color w:val="000000" w:themeColor="accent6"/>
          <w:lang w:val="de-DE"/>
        </w:rPr>
        <w:t>heitstechnische und arbeitsmedi</w:t>
      </w:r>
      <w:r w:rsidRPr="00A76A93">
        <w:rPr>
          <w:rFonts w:ascii="Arial" w:hAnsi="Arial" w:cs="Arial"/>
          <w:color w:val="000000" w:themeColor="accent6"/>
          <w:lang w:val="de-DE"/>
        </w:rPr>
        <w:softHyphen/>
        <w:t>zinische Betreuung wird durch die Verpflichtung einer Sicherheitsfachkraft und eines arbeitsmedizini</w:t>
      </w:r>
      <w:r w:rsidRPr="00A76A93">
        <w:rPr>
          <w:rFonts w:ascii="Arial" w:hAnsi="Arial" w:cs="Arial"/>
          <w:color w:val="000000" w:themeColor="accent6"/>
          <w:lang w:val="de-DE"/>
        </w:rPr>
        <w:softHyphen/>
        <w:t xml:space="preserve">schen Dienstes umgesetzt.  </w:t>
      </w:r>
    </w:p>
    <w:p w14:paraId="4D857353" w14:textId="77777777" w:rsidR="000E4BE8" w:rsidRPr="00A76A93" w:rsidRDefault="000E4BE8" w:rsidP="00974AC9">
      <w:pPr>
        <w:pStyle w:val="Kopfzeile"/>
        <w:jc w:val="center"/>
        <w:rPr>
          <w:rFonts w:ascii="Arial" w:hAnsi="Arial" w:cs="Arial"/>
          <w:color w:val="000000" w:themeColor="accent6"/>
          <w:szCs w:val="12"/>
          <w:lang w:val="de-DE"/>
        </w:rPr>
      </w:pPr>
    </w:p>
    <w:p w14:paraId="13A606BB" w14:textId="77777777" w:rsidR="000E4BE8" w:rsidRPr="00A76A93" w:rsidRDefault="00974AC9" w:rsidP="000E4BE8">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 xml:space="preserve"> </w:t>
      </w:r>
    </w:p>
    <w:tbl>
      <w:tblPr>
        <w:tblpPr w:leftFromText="141" w:rightFromText="141" w:vertAnchor="text" w:horzAnchor="margin" w:tblpY="246"/>
        <w:tblW w:w="0" w:type="auto"/>
        <w:tblCellMar>
          <w:left w:w="0" w:type="dxa"/>
          <w:right w:w="0" w:type="dxa"/>
        </w:tblCellMar>
        <w:tblLook w:val="04A0" w:firstRow="1" w:lastRow="0" w:firstColumn="1" w:lastColumn="0" w:noHBand="0" w:noVBand="1"/>
      </w:tblPr>
      <w:tblGrid>
        <w:gridCol w:w="1762"/>
        <w:gridCol w:w="2460"/>
        <w:gridCol w:w="2482"/>
        <w:gridCol w:w="2585"/>
      </w:tblGrid>
      <w:tr w:rsidR="00A76A93" w:rsidRPr="00A76A93" w14:paraId="4E8149D7" w14:textId="77777777" w:rsidTr="00135EEF">
        <w:tc>
          <w:tcPr>
            <w:tcW w:w="1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CE3A9" w14:textId="77777777" w:rsidR="00135EEF" w:rsidRPr="00A76A93" w:rsidRDefault="00135EEF" w:rsidP="00135EEF">
            <w:pPr>
              <w:pStyle w:val="Kopfzeile"/>
              <w:rPr>
                <w:rFonts w:ascii="Arial" w:hAnsi="Arial" w:cs="Arial"/>
                <w:b/>
                <w:bCs/>
                <w:color w:val="000000" w:themeColor="accent6"/>
              </w:rPr>
            </w:pPr>
            <w:r w:rsidRPr="00A76A93">
              <w:rPr>
                <w:rFonts w:ascii="Arial" w:hAnsi="Arial" w:cs="Arial"/>
                <w:b/>
                <w:bCs/>
                <w:color w:val="000000" w:themeColor="accent6"/>
              </w:rPr>
              <w:t xml:space="preserve">HB I 1.1 </w:t>
            </w:r>
            <w:r w:rsidR="00E16627" w:rsidRPr="00A76A93">
              <w:rPr>
                <w:rFonts w:ascii="Arial" w:hAnsi="Arial" w:cs="Arial"/>
                <w:b/>
                <w:color w:val="000000" w:themeColor="accent6"/>
              </w:rPr>
              <w:t>Seite 3</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96BF47" w14:textId="77777777" w:rsidR="00135EEF" w:rsidRPr="00A76A93" w:rsidRDefault="00135EEF" w:rsidP="00135EEF">
            <w:pPr>
              <w:pStyle w:val="Kopfzeile"/>
              <w:jc w:val="center"/>
              <w:rPr>
                <w:rFonts w:ascii="Arial" w:hAnsi="Arial" w:cs="Arial"/>
                <w:b/>
                <w:color w:val="000000" w:themeColor="accent6"/>
              </w:rPr>
            </w:pPr>
            <w:r w:rsidRPr="00A76A93">
              <w:rPr>
                <w:rFonts w:ascii="Arial" w:hAnsi="Arial" w:cs="Arial"/>
                <w:b/>
                <w:color w:val="000000" w:themeColor="accent6"/>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3514C9" w14:textId="77777777" w:rsidR="00135EEF" w:rsidRPr="00A76A93" w:rsidRDefault="00952959" w:rsidP="00716603">
            <w:pPr>
              <w:pStyle w:val="Kopfzeile"/>
              <w:jc w:val="center"/>
              <w:rPr>
                <w:rFonts w:ascii="Arial" w:hAnsi="Arial" w:cs="Arial"/>
                <w:b/>
                <w:color w:val="000000" w:themeColor="accent6"/>
              </w:rPr>
            </w:pPr>
            <w:r w:rsidRPr="00A76A93">
              <w:rPr>
                <w:rFonts w:ascii="Arial" w:hAnsi="Arial" w:cs="Arial"/>
                <w:b/>
                <w:color w:val="000000" w:themeColor="accent6"/>
              </w:rPr>
              <w:t xml:space="preserve">Prüfung - Version </w:t>
            </w:r>
            <w:r w:rsidR="00604C59">
              <w:rPr>
                <w:rFonts w:ascii="Arial" w:hAnsi="Arial" w:cs="Arial"/>
                <w:b/>
                <w:color w:val="000000" w:themeColor="accent6"/>
              </w:rPr>
              <w:t>2</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B1E96" w14:textId="77777777" w:rsidR="00135EEF" w:rsidRPr="00A76A93" w:rsidRDefault="00135EEF" w:rsidP="00135EEF">
            <w:pPr>
              <w:pStyle w:val="Kopfzeile"/>
              <w:jc w:val="center"/>
              <w:rPr>
                <w:rFonts w:ascii="Arial" w:hAnsi="Arial" w:cs="Arial"/>
                <w:b/>
                <w:color w:val="000000" w:themeColor="accent6"/>
              </w:rPr>
            </w:pPr>
            <w:r w:rsidRPr="00A76A93">
              <w:rPr>
                <w:rFonts w:ascii="Arial" w:hAnsi="Arial" w:cs="Arial"/>
                <w:b/>
                <w:color w:val="000000" w:themeColor="accent6"/>
              </w:rPr>
              <w:t>Genehmigung</w:t>
            </w:r>
          </w:p>
        </w:tc>
      </w:tr>
      <w:tr w:rsidR="00604C59" w:rsidRPr="00A76A93" w14:paraId="374B7B55" w14:textId="77777777" w:rsidTr="00135EEF">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FAA5C8" w14:textId="77777777" w:rsidR="00604C59" w:rsidRPr="00A76A93" w:rsidRDefault="00604C59" w:rsidP="00604C59">
            <w:pPr>
              <w:pStyle w:val="Kopfzeile"/>
              <w:rPr>
                <w:rFonts w:ascii="Arial" w:hAnsi="Arial" w:cs="Arial"/>
                <w:color w:val="000000" w:themeColor="accent6"/>
              </w:rPr>
            </w:pPr>
            <w:r w:rsidRPr="00A76A93">
              <w:rPr>
                <w:rFonts w:ascii="Arial" w:hAnsi="Arial" w:cs="Arial"/>
                <w:color w:val="000000" w:themeColor="accent6"/>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3AB6B9FB" w14:textId="77777777" w:rsidR="00604C59" w:rsidRPr="00A76A93" w:rsidRDefault="00604C59" w:rsidP="00604C59">
            <w:pPr>
              <w:pStyle w:val="Kopfzeile"/>
              <w:jc w:val="center"/>
              <w:rPr>
                <w:rFonts w:ascii="Arial" w:hAnsi="Arial" w:cs="Arial"/>
                <w:color w:val="000000" w:themeColor="accent6"/>
              </w:rPr>
            </w:pPr>
            <w:r w:rsidRPr="00A76A93">
              <w:rPr>
                <w:rFonts w:ascii="Arial" w:hAnsi="Arial" w:cs="Arial"/>
                <w:color w:val="000000" w:themeColor="accent6"/>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09A13C"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27.05.2021</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B4679"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28.05.2021</w:t>
            </w:r>
          </w:p>
        </w:tc>
      </w:tr>
      <w:tr w:rsidR="00A76A93" w:rsidRPr="00A76A93" w14:paraId="58A0B657" w14:textId="77777777" w:rsidTr="00135EEF">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72A98" w14:textId="77777777" w:rsidR="00135EEF" w:rsidRPr="00A76A93" w:rsidRDefault="00135EEF" w:rsidP="00135EEF">
            <w:pPr>
              <w:pStyle w:val="Kopfzeile"/>
              <w:rPr>
                <w:rFonts w:ascii="Arial" w:hAnsi="Arial" w:cs="Arial"/>
                <w:color w:val="000000" w:themeColor="accent6"/>
              </w:rPr>
            </w:pPr>
            <w:r w:rsidRPr="00A76A93">
              <w:rPr>
                <w:rFonts w:ascii="Arial" w:hAnsi="Arial" w:cs="Arial"/>
                <w:color w:val="000000" w:themeColor="accent6"/>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24B9E455" w14:textId="77777777" w:rsidR="00135EEF" w:rsidRPr="00A76A93" w:rsidRDefault="00135EEF" w:rsidP="00852753">
            <w:pPr>
              <w:pStyle w:val="Kopfzeile"/>
              <w:jc w:val="center"/>
              <w:rPr>
                <w:rFonts w:ascii="Arial" w:hAnsi="Arial" w:cs="Arial"/>
                <w:color w:val="000000" w:themeColor="accent6"/>
              </w:rPr>
            </w:pPr>
            <w:r w:rsidRPr="00A76A93">
              <w:rPr>
                <w:rFonts w:ascii="Arial" w:hAnsi="Arial" w:cs="Arial"/>
                <w:color w:val="000000" w:themeColor="accent6"/>
              </w:rPr>
              <w:t>Si</w:t>
            </w:r>
            <w:r w:rsidR="00852753" w:rsidRPr="00A76A93">
              <w:rPr>
                <w:rFonts w:ascii="Arial" w:hAnsi="Arial" w:cs="Arial"/>
                <w:color w:val="000000" w:themeColor="accent6"/>
              </w:rPr>
              <w:t>f</w:t>
            </w:r>
            <w:r w:rsidRPr="00A76A93">
              <w:rPr>
                <w:rFonts w:ascii="Arial" w:hAnsi="Arial" w:cs="Arial"/>
                <w:color w:val="000000" w:themeColor="accent6"/>
              </w:rPr>
              <w:t>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0A7965ED" w14:textId="77777777" w:rsidR="00135EEF" w:rsidRPr="00A76A93" w:rsidRDefault="00135EEF" w:rsidP="00135EEF">
            <w:pPr>
              <w:pStyle w:val="Kopfzeile"/>
              <w:jc w:val="center"/>
              <w:rPr>
                <w:rFonts w:ascii="Arial" w:hAnsi="Arial" w:cs="Arial"/>
                <w:color w:val="000000" w:themeColor="accent6"/>
              </w:rPr>
            </w:pPr>
            <w:r w:rsidRPr="00A76A93">
              <w:rPr>
                <w:rFonts w:ascii="Arial" w:hAnsi="Arial" w:cs="Arial"/>
                <w:color w:val="000000" w:themeColor="accent6"/>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6E47EECA" w14:textId="4BCE7845" w:rsidR="00135EEF" w:rsidRPr="00A76A93" w:rsidRDefault="00675F82" w:rsidP="00135EEF">
            <w:pPr>
              <w:pStyle w:val="Kopfzeile"/>
              <w:jc w:val="center"/>
              <w:rPr>
                <w:rFonts w:ascii="Arial" w:hAnsi="Arial" w:cs="Arial"/>
                <w:color w:val="000000" w:themeColor="accent6"/>
              </w:rPr>
            </w:pPr>
            <w:r>
              <w:rPr>
                <w:rFonts w:ascii="Arial" w:hAnsi="Arial" w:cs="Arial"/>
                <w:color w:val="000000" w:themeColor="accent6"/>
              </w:rPr>
              <w:t>GF</w:t>
            </w:r>
          </w:p>
        </w:tc>
      </w:tr>
      <w:tr w:rsidR="00A76A93" w:rsidRPr="00A76A93" w14:paraId="4F86D325" w14:textId="77777777" w:rsidTr="00135EEF">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0044B" w14:textId="77777777" w:rsidR="00135EEF" w:rsidRPr="00A76A93" w:rsidRDefault="00135EEF" w:rsidP="00135EEF">
            <w:pPr>
              <w:pStyle w:val="Kopfzeile"/>
              <w:rPr>
                <w:rFonts w:ascii="Arial" w:hAnsi="Arial" w:cs="Arial"/>
                <w:color w:val="000000" w:themeColor="accent6"/>
              </w:rPr>
            </w:pPr>
            <w:r w:rsidRPr="00A76A93">
              <w:rPr>
                <w:rFonts w:ascii="Arial" w:hAnsi="Arial" w:cs="Arial"/>
                <w:color w:val="000000" w:themeColor="accent6"/>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52317F2C" w14:textId="77777777" w:rsidR="00135EEF" w:rsidRPr="00A76A93" w:rsidRDefault="00135EEF" w:rsidP="00135EEF">
            <w:pPr>
              <w:pStyle w:val="Kopfzeile"/>
              <w:jc w:val="center"/>
              <w:rPr>
                <w:rFonts w:ascii="Arial" w:hAnsi="Arial" w:cs="Arial"/>
                <w:color w:val="000000" w:themeColor="accent6"/>
                <w:szCs w:val="28"/>
              </w:rPr>
            </w:pPr>
          </w:p>
          <w:p w14:paraId="4FE8913A" w14:textId="77777777" w:rsidR="00852753" w:rsidRPr="00A76A93" w:rsidRDefault="00C66E60" w:rsidP="00135EEF">
            <w:pPr>
              <w:pStyle w:val="Kopfzeile"/>
              <w:jc w:val="center"/>
              <w:rPr>
                <w:rFonts w:ascii="Arial" w:hAnsi="Arial" w:cs="Arial"/>
                <w:color w:val="000000" w:themeColor="accent6"/>
                <w:szCs w:val="28"/>
              </w:rPr>
            </w:pPr>
            <w:r>
              <w:rPr>
                <w:rFonts w:ascii="Arial" w:hAnsi="Arial" w:cs="Arial"/>
                <w:b/>
                <w:noProof/>
                <w:color w:val="000000" w:themeColor="accent6"/>
                <w:sz w:val="28"/>
                <w:szCs w:val="28"/>
                <w:lang w:val="de-DE" w:eastAsia="de-DE"/>
              </w:rPr>
              <w:drawing>
                <wp:anchor distT="0" distB="0" distL="114300" distR="114300" simplePos="0" relativeHeight="251646976" behindDoc="0" locked="0" layoutInCell="1" allowOverlap="1" wp14:anchorId="0F3C24A0" wp14:editId="1155C2CE">
                  <wp:simplePos x="0" y="0"/>
                  <wp:positionH relativeFrom="column">
                    <wp:posOffset>-68580</wp:posOffset>
                  </wp:positionH>
                  <wp:positionV relativeFrom="paragraph">
                    <wp:posOffset>-5715</wp:posOffset>
                  </wp:positionV>
                  <wp:extent cx="1492250" cy="641350"/>
                  <wp:effectExtent l="0" t="0" r="0" b="0"/>
                  <wp:wrapNone/>
                  <wp:docPr id="3" name="Grafik 3"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 Bertram Untersch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83A89" w14:textId="77777777" w:rsidR="00135EEF" w:rsidRPr="00A76A93" w:rsidRDefault="00135EEF" w:rsidP="00135EEF">
            <w:pPr>
              <w:pStyle w:val="Kopfzeile"/>
              <w:jc w:val="center"/>
              <w:rPr>
                <w:rFonts w:ascii="Arial" w:hAnsi="Arial" w:cs="Arial"/>
                <w:color w:val="000000" w:themeColor="accent6"/>
                <w:szCs w:val="28"/>
              </w:rPr>
            </w:pPr>
          </w:p>
          <w:p w14:paraId="448A52CA" w14:textId="77777777" w:rsidR="00B525A7" w:rsidRPr="00A76A93" w:rsidRDefault="00B525A7" w:rsidP="006C3585">
            <w:pPr>
              <w:pStyle w:val="Kopfzeile"/>
              <w:rPr>
                <w:rFonts w:ascii="Arial" w:hAnsi="Arial" w:cs="Arial"/>
                <w:color w:val="000000" w:themeColor="accent6"/>
                <w:sz w:val="16"/>
                <w:szCs w:val="16"/>
              </w:rPr>
            </w:pPr>
          </w:p>
          <w:p w14:paraId="0996F1FE" w14:textId="77777777" w:rsidR="00704DF4" w:rsidRPr="00A76A93" w:rsidRDefault="00704DF4" w:rsidP="006C3585">
            <w:pPr>
              <w:pStyle w:val="Kopfzeile"/>
              <w:rPr>
                <w:rFonts w:ascii="Arial" w:hAnsi="Arial" w:cs="Arial"/>
                <w:color w:val="000000" w:themeColor="accent6"/>
                <w:szCs w:val="28"/>
              </w:rPr>
            </w:pPr>
          </w:p>
          <w:p w14:paraId="7ECE523F" w14:textId="77777777" w:rsidR="00704DF4" w:rsidRPr="00A76A93" w:rsidRDefault="00704DF4" w:rsidP="00704DF4">
            <w:pPr>
              <w:pStyle w:val="Kopfzeile"/>
              <w:rPr>
                <w:rFonts w:ascii="Arial" w:hAnsi="Arial" w:cs="Arial"/>
                <w:color w:val="000000" w:themeColor="accent6"/>
                <w:szCs w:val="28"/>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4C3624D6" w14:textId="77777777" w:rsidR="00135EEF" w:rsidRPr="00A76A93" w:rsidRDefault="00C66E60" w:rsidP="00135EEF">
            <w:pPr>
              <w:jc w:val="center"/>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64384" behindDoc="0" locked="0" layoutInCell="1" allowOverlap="1" wp14:anchorId="221F008D" wp14:editId="1A64DF0B">
                  <wp:simplePos x="0" y="0"/>
                  <wp:positionH relativeFrom="column">
                    <wp:posOffset>1505</wp:posOffset>
                  </wp:positionH>
                  <wp:positionV relativeFrom="paragraph">
                    <wp:posOffset>169166</wp:posOffset>
                  </wp:positionV>
                  <wp:extent cx="1398895" cy="450492"/>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895" cy="450492"/>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542FF996" w14:textId="77777777" w:rsidR="00135EEF" w:rsidRPr="00A76A93" w:rsidRDefault="00C66E60" w:rsidP="00135EEF">
            <w:pPr>
              <w:pStyle w:val="Kopfzeile"/>
              <w:jc w:val="center"/>
              <w:rPr>
                <w:rFonts w:ascii="Arial" w:hAnsi="Arial" w:cs="Arial"/>
                <w:color w:val="000000" w:themeColor="accent6"/>
              </w:rPr>
            </w:pPr>
            <w:r>
              <w:rPr>
                <w:rFonts w:ascii="Arial" w:hAnsi="Arial" w:cs="Arial"/>
                <w:b/>
                <w:noProof/>
                <w:color w:val="000000" w:themeColor="accent6"/>
                <w:szCs w:val="18"/>
                <w:lang w:val="de-DE" w:eastAsia="de-DE"/>
              </w:rPr>
              <w:drawing>
                <wp:anchor distT="0" distB="0" distL="114300" distR="114300" simplePos="0" relativeHeight="251671552" behindDoc="0" locked="0" layoutInCell="1" allowOverlap="1" wp14:anchorId="2ACD56DB" wp14:editId="2289C955">
                  <wp:simplePos x="0" y="0"/>
                  <wp:positionH relativeFrom="column">
                    <wp:posOffset>89980</wp:posOffset>
                  </wp:positionH>
                  <wp:positionV relativeFrom="paragraph">
                    <wp:posOffset>39673</wp:posOffset>
                  </wp:positionV>
                  <wp:extent cx="1209675" cy="695325"/>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tc>
      </w:tr>
    </w:tbl>
    <w:p w14:paraId="025F229D" w14:textId="77777777" w:rsidR="000E4BE8" w:rsidRPr="00A76A93" w:rsidRDefault="000E4BE8" w:rsidP="00974AC9">
      <w:pPr>
        <w:pStyle w:val="Kopfzeile"/>
        <w:jc w:val="both"/>
        <w:rPr>
          <w:rFonts w:ascii="Arial" w:hAnsi="Arial" w:cs="Arial"/>
          <w:color w:val="000000" w:themeColor="accent6"/>
          <w:sz w:val="12"/>
          <w:szCs w:val="12"/>
          <w:lang w:val="de-DE"/>
        </w:rPr>
      </w:pPr>
    </w:p>
    <w:p w14:paraId="16BF914B" w14:textId="77777777" w:rsidR="0023203C" w:rsidRPr="00A76A93" w:rsidRDefault="0023203C" w:rsidP="0023203C">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lastRenderedPageBreak/>
        <w:t>Umsetzung der grundlegenden Ziele</w:t>
      </w:r>
    </w:p>
    <w:p w14:paraId="4E359CD3" w14:textId="77777777" w:rsidR="0023203C" w:rsidRPr="00A76A93" w:rsidRDefault="0023203C" w:rsidP="0023203C">
      <w:pPr>
        <w:pStyle w:val="Kopfzeile"/>
        <w:jc w:val="center"/>
        <w:rPr>
          <w:rFonts w:ascii="Arial" w:hAnsi="Arial" w:cs="Arial"/>
          <w:b/>
          <w:color w:val="000000" w:themeColor="accent6"/>
          <w:sz w:val="12"/>
          <w:szCs w:val="12"/>
          <w:lang w:val="de-DE"/>
        </w:rPr>
      </w:pPr>
    </w:p>
    <w:p w14:paraId="79CE2C6E" w14:textId="77777777" w:rsidR="00952959" w:rsidRPr="00A76A93" w:rsidRDefault="0023203C" w:rsidP="0023203C">
      <w:pPr>
        <w:pStyle w:val="Kopfzeile"/>
        <w:jc w:val="both"/>
        <w:rPr>
          <w:rFonts w:ascii="Arial" w:hAnsi="Arial" w:cs="Arial"/>
          <w:color w:val="000000" w:themeColor="accent6"/>
          <w:szCs w:val="20"/>
          <w:lang w:val="de-DE"/>
        </w:rPr>
      </w:pPr>
      <w:r w:rsidRPr="00A76A93">
        <w:rPr>
          <w:rFonts w:ascii="Arial" w:hAnsi="Arial" w:cs="Arial"/>
          <w:color w:val="000000" w:themeColor="accent6"/>
          <w:szCs w:val="20"/>
          <w:lang w:val="de-DE"/>
        </w:rPr>
        <w:t xml:space="preserve">Die GF/GL sorgt mit Unterstützung des AMB für die praktische Umsetzung der Ziele und die Einhaltung der Systemvorgaben. </w:t>
      </w:r>
      <w:r w:rsidR="00952959" w:rsidRPr="00A76A93">
        <w:rPr>
          <w:rFonts w:ascii="Arial" w:hAnsi="Arial" w:cs="Arial"/>
          <w:color w:val="000000" w:themeColor="accent6"/>
          <w:szCs w:val="20"/>
          <w:lang w:val="de-DE"/>
        </w:rPr>
        <w:t xml:space="preserve">Die umfassende Einbindung des </w:t>
      </w:r>
      <w:r w:rsidR="0085629C" w:rsidRPr="00A76A93">
        <w:rPr>
          <w:rFonts w:ascii="Arial" w:hAnsi="Arial" w:cs="Arial"/>
          <w:color w:val="000000" w:themeColor="accent6"/>
          <w:szCs w:val="20"/>
          <w:lang w:val="de-DE"/>
        </w:rPr>
        <w:t xml:space="preserve">internen AMS </w:t>
      </w:r>
      <w:r w:rsidR="00952959" w:rsidRPr="00A76A93">
        <w:rPr>
          <w:rFonts w:ascii="Arial" w:hAnsi="Arial" w:cs="Arial"/>
          <w:color w:val="000000" w:themeColor="accent6"/>
          <w:szCs w:val="20"/>
          <w:lang w:val="de-DE"/>
        </w:rPr>
        <w:t>Teams in die Planung der Geschäftsleitung sorgt für interne Systemakzeptanz innerhalb des Unternehmens und ermöglicht die geregelte Motivation des Teams (weiteres siehe 4.2 Kommunikationswege).</w:t>
      </w:r>
    </w:p>
    <w:p w14:paraId="758B79BC" w14:textId="77777777" w:rsidR="00952959" w:rsidRPr="00A76A93" w:rsidRDefault="00952959" w:rsidP="00952959">
      <w:pPr>
        <w:pStyle w:val="Kopfzeile"/>
        <w:jc w:val="center"/>
        <w:rPr>
          <w:rFonts w:ascii="Arial" w:hAnsi="Arial" w:cs="Arial"/>
          <w:b/>
          <w:color w:val="000000" w:themeColor="accent6"/>
          <w:szCs w:val="18"/>
          <w:lang w:val="de-DE"/>
        </w:rPr>
      </w:pPr>
    </w:p>
    <w:p w14:paraId="02CA1238" w14:textId="77777777" w:rsidR="00974AC9" w:rsidRPr="00A76A93" w:rsidRDefault="00974AC9" w:rsidP="00135EEF">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Inkraftsetzung</w:t>
      </w:r>
    </w:p>
    <w:p w14:paraId="1D2997A2" w14:textId="77777777" w:rsidR="00974AC9" w:rsidRPr="00A76A93" w:rsidRDefault="00974AC9" w:rsidP="00974AC9">
      <w:pPr>
        <w:pStyle w:val="Kopfzeile"/>
        <w:rPr>
          <w:rFonts w:ascii="Arial" w:hAnsi="Arial" w:cs="Arial"/>
          <w:color w:val="000000" w:themeColor="accent6"/>
          <w:sz w:val="12"/>
          <w:szCs w:val="12"/>
          <w:u w:val="single"/>
          <w:lang w:val="de-DE"/>
        </w:rPr>
      </w:pPr>
    </w:p>
    <w:p w14:paraId="5FAAD88D" w14:textId="77777777" w:rsidR="00BF3FBB" w:rsidRPr="00A76A93" w:rsidRDefault="00BF3FBB" w:rsidP="00BF3FBB">
      <w:pPr>
        <w:pStyle w:val="Kopfzeile"/>
        <w:jc w:val="both"/>
        <w:rPr>
          <w:rFonts w:ascii="Arial" w:hAnsi="Arial" w:cs="Arial"/>
          <w:color w:val="000000" w:themeColor="accent6"/>
          <w:lang w:val="de-DE"/>
        </w:rPr>
      </w:pPr>
      <w:r w:rsidRPr="00A76A93">
        <w:rPr>
          <w:rFonts w:ascii="Arial" w:hAnsi="Arial" w:cs="Arial"/>
          <w:color w:val="000000" w:themeColor="accent6"/>
          <w:lang w:val="de-DE"/>
        </w:rPr>
        <w:t xml:space="preserve">Das AMS-System wurde intern nach dem neuen AMS Standard ab </w:t>
      </w:r>
      <w:r w:rsidRPr="00A76A93">
        <w:rPr>
          <w:rFonts w:ascii="Arial" w:hAnsi="Arial" w:cs="Arial"/>
          <w:b/>
          <w:color w:val="000000" w:themeColor="accent6"/>
          <w:lang w:val="de-DE"/>
        </w:rPr>
        <w:t>01.04.2019</w:t>
      </w:r>
      <w:r w:rsidRPr="00A76A93">
        <w:rPr>
          <w:rFonts w:ascii="Arial" w:hAnsi="Arial" w:cs="Arial"/>
          <w:color w:val="000000" w:themeColor="accent6"/>
          <w:lang w:val="de-DE"/>
        </w:rPr>
        <w:t xml:space="preserve"> erneut in Kraft gesetzt. Die offizielle Wiederinkraftsetzung erfolgte mit dem AMS Zertifizierungstermin am </w:t>
      </w:r>
      <w:r w:rsidR="00716603" w:rsidRPr="00A76A93">
        <w:rPr>
          <w:rFonts w:ascii="Arial" w:hAnsi="Arial" w:cs="Arial"/>
          <w:b/>
          <w:color w:val="000000" w:themeColor="accent6"/>
          <w:lang w:val="de-DE"/>
        </w:rPr>
        <w:t>05.11</w:t>
      </w:r>
      <w:r w:rsidRPr="00A76A93">
        <w:rPr>
          <w:rFonts w:ascii="Arial" w:hAnsi="Arial" w:cs="Arial"/>
          <w:b/>
          <w:color w:val="000000" w:themeColor="accent6"/>
          <w:lang w:val="de-DE"/>
        </w:rPr>
        <w:t xml:space="preserve">.2019. </w:t>
      </w:r>
      <w:r w:rsidRPr="00A76A93">
        <w:rPr>
          <w:rFonts w:ascii="Arial" w:hAnsi="Arial" w:cs="Arial"/>
          <w:color w:val="000000" w:themeColor="accent6"/>
          <w:lang w:val="de-DE"/>
        </w:rPr>
        <w:t>Das AMS System ist unter Berücksichtigung der Aspekte des Arbeits- und Gesundheitsschutzes konzipiert und angepasst worden. Das System wird bis auf Widerruf der Geschäftsführung, in Abstimmung mit der Geschäftsleitung, aufrechterhalten.</w:t>
      </w:r>
    </w:p>
    <w:p w14:paraId="38427AA1" w14:textId="77777777" w:rsidR="00946E2D" w:rsidRPr="00A76A93" w:rsidRDefault="00946E2D" w:rsidP="0023203C">
      <w:pPr>
        <w:pStyle w:val="Kopfzeile"/>
        <w:rPr>
          <w:rFonts w:ascii="Arial" w:hAnsi="Arial" w:cs="Arial"/>
          <w:b/>
          <w:color w:val="000000" w:themeColor="accent6"/>
          <w:sz w:val="12"/>
          <w:szCs w:val="12"/>
          <w:lang w:val="de-DE"/>
        </w:rPr>
      </w:pPr>
    </w:p>
    <w:p w14:paraId="6967516C" w14:textId="77777777" w:rsidR="0023203C" w:rsidRPr="00A76A93" w:rsidRDefault="0023203C" w:rsidP="0023203C">
      <w:pPr>
        <w:pStyle w:val="Kopfzeile"/>
        <w:rPr>
          <w:rFonts w:ascii="Arial" w:hAnsi="Arial" w:cs="Arial"/>
          <w:b/>
          <w:color w:val="000000" w:themeColor="accent6"/>
          <w:sz w:val="8"/>
          <w:szCs w:val="8"/>
          <w:lang w:val="de-DE"/>
        </w:rPr>
      </w:pPr>
    </w:p>
    <w:p w14:paraId="3BAB7B65" w14:textId="77777777" w:rsidR="00974AC9" w:rsidRPr="00A76A93" w:rsidRDefault="00974AC9" w:rsidP="00974AC9">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Gültigkeitserklärung</w:t>
      </w:r>
      <w:r w:rsidRPr="00A76A93">
        <w:rPr>
          <w:rFonts w:ascii="Arial" w:hAnsi="Arial" w:cs="Arial"/>
          <w:b/>
          <w:color w:val="000000" w:themeColor="accent6"/>
          <w:lang w:val="de-DE"/>
        </w:rPr>
        <w:t xml:space="preserve"> </w:t>
      </w:r>
      <w:r w:rsidRPr="00A76A93">
        <w:rPr>
          <w:rFonts w:ascii="Arial" w:hAnsi="Arial" w:cs="Arial"/>
          <w:b/>
          <w:color w:val="000000" w:themeColor="accent6"/>
          <w:sz w:val="28"/>
          <w:szCs w:val="28"/>
          <w:lang w:val="de-DE"/>
        </w:rPr>
        <w:t>des</w:t>
      </w:r>
      <w:r w:rsidRPr="00A76A93">
        <w:rPr>
          <w:rFonts w:ascii="Arial" w:hAnsi="Arial" w:cs="Arial"/>
          <w:b/>
          <w:color w:val="000000" w:themeColor="accent6"/>
          <w:lang w:val="de-DE"/>
        </w:rPr>
        <w:t xml:space="preserve"> </w:t>
      </w:r>
      <w:r w:rsidRPr="00A76A93">
        <w:rPr>
          <w:rFonts w:ascii="Arial" w:hAnsi="Arial" w:cs="Arial"/>
          <w:b/>
          <w:color w:val="000000" w:themeColor="accent6"/>
          <w:sz w:val="28"/>
          <w:szCs w:val="28"/>
          <w:lang w:val="de-DE"/>
        </w:rPr>
        <w:t xml:space="preserve">AMS - Arbeitsschutz mit System </w:t>
      </w:r>
    </w:p>
    <w:p w14:paraId="3CA99F64" w14:textId="77777777" w:rsidR="00974AC9" w:rsidRPr="00A76A93" w:rsidRDefault="00974AC9" w:rsidP="00974AC9">
      <w:pPr>
        <w:pStyle w:val="Kopfzeile"/>
        <w:rPr>
          <w:rFonts w:ascii="Arial" w:hAnsi="Arial" w:cs="Arial"/>
          <w:color w:val="000000" w:themeColor="accent6"/>
          <w:szCs w:val="12"/>
          <w:lang w:val="de-DE"/>
        </w:rPr>
      </w:pPr>
    </w:p>
    <w:p w14:paraId="5254A707" w14:textId="77777777" w:rsidR="00974AC9" w:rsidRPr="00A76A93" w:rsidRDefault="00974AC9" w:rsidP="00974AC9">
      <w:pPr>
        <w:pStyle w:val="Kopfzeile"/>
        <w:jc w:val="both"/>
        <w:rPr>
          <w:rFonts w:ascii="Arial" w:hAnsi="Arial" w:cs="Arial"/>
          <w:color w:val="000000" w:themeColor="accent6"/>
          <w:lang w:val="de-DE"/>
        </w:rPr>
      </w:pPr>
      <w:r w:rsidRPr="00A76A93">
        <w:rPr>
          <w:rFonts w:ascii="Arial" w:hAnsi="Arial" w:cs="Arial"/>
          <w:color w:val="000000" w:themeColor="accent6"/>
          <w:lang w:val="de-DE"/>
        </w:rPr>
        <w:t>Die Geschäfts</w:t>
      </w:r>
      <w:r w:rsidR="0029424C" w:rsidRPr="00A76A93">
        <w:rPr>
          <w:rFonts w:ascii="Arial" w:hAnsi="Arial" w:cs="Arial"/>
          <w:color w:val="000000" w:themeColor="accent6"/>
          <w:lang w:val="de-DE"/>
        </w:rPr>
        <w:t>führung</w:t>
      </w:r>
      <w:r w:rsidRPr="00A76A93">
        <w:rPr>
          <w:rFonts w:ascii="Arial" w:hAnsi="Arial" w:cs="Arial"/>
          <w:color w:val="000000" w:themeColor="accent6"/>
          <w:lang w:val="de-DE"/>
        </w:rPr>
        <w:t xml:space="preserve"> der </w:t>
      </w:r>
      <w:r w:rsidR="006C3585" w:rsidRPr="00A76A93">
        <w:rPr>
          <w:rFonts w:ascii="Arial" w:hAnsi="Arial" w:cs="Arial"/>
          <w:b/>
          <w:color w:val="000000" w:themeColor="accent6"/>
          <w:lang w:val="de-DE"/>
        </w:rPr>
        <w:t xml:space="preserve">PELE Personaldienstleistungen GmbH &amp; Co. KG </w:t>
      </w:r>
      <w:r w:rsidRPr="00A76A93">
        <w:rPr>
          <w:rFonts w:ascii="Arial" w:hAnsi="Arial" w:cs="Arial"/>
          <w:color w:val="000000" w:themeColor="accent6"/>
          <w:lang w:val="de-DE"/>
        </w:rPr>
        <w:t>genehm</w:t>
      </w:r>
      <w:r w:rsidR="00AB491D" w:rsidRPr="00A76A93">
        <w:rPr>
          <w:rFonts w:ascii="Arial" w:hAnsi="Arial" w:cs="Arial"/>
          <w:color w:val="000000" w:themeColor="accent6"/>
          <w:lang w:val="de-DE"/>
        </w:rPr>
        <w:t>igt das erstellte Arbeitsschutz Managementh</w:t>
      </w:r>
      <w:r w:rsidRPr="00A76A93">
        <w:rPr>
          <w:rFonts w:ascii="Arial" w:hAnsi="Arial" w:cs="Arial"/>
          <w:color w:val="000000" w:themeColor="accent6"/>
          <w:lang w:val="de-DE"/>
        </w:rPr>
        <w:t>andbuch und setzt das darin beschriebene Managementsystem in Kraft.</w:t>
      </w:r>
    </w:p>
    <w:p w14:paraId="1498A05F" w14:textId="77777777" w:rsidR="00974AC9" w:rsidRPr="00A76A93" w:rsidRDefault="00974AC9" w:rsidP="00974AC9">
      <w:pPr>
        <w:pStyle w:val="Kopfzeile"/>
        <w:jc w:val="both"/>
        <w:rPr>
          <w:rFonts w:ascii="Arial" w:hAnsi="Arial" w:cs="Arial"/>
          <w:color w:val="000000" w:themeColor="accent6"/>
          <w:szCs w:val="20"/>
          <w:lang w:val="de-DE"/>
        </w:rPr>
      </w:pPr>
    </w:p>
    <w:p w14:paraId="3E4D1469" w14:textId="77777777" w:rsidR="00974AC9" w:rsidRPr="00A76A93" w:rsidRDefault="00974AC9" w:rsidP="00285A58">
      <w:pPr>
        <w:pStyle w:val="Kopfzeile"/>
        <w:jc w:val="both"/>
        <w:rPr>
          <w:rFonts w:ascii="Arial" w:hAnsi="Arial" w:cs="Arial"/>
          <w:color w:val="000000" w:themeColor="accent6"/>
          <w:lang w:val="de-DE"/>
        </w:rPr>
      </w:pPr>
      <w:r w:rsidRPr="00A76A93">
        <w:rPr>
          <w:rFonts w:ascii="Arial" w:hAnsi="Arial" w:cs="Arial"/>
          <w:color w:val="000000" w:themeColor="accent6"/>
          <w:lang w:val="de-DE"/>
        </w:rPr>
        <w:t>Das Arbeitsschutz</w:t>
      </w:r>
      <w:r w:rsidR="00716603" w:rsidRPr="00A76A93">
        <w:rPr>
          <w:rFonts w:ascii="Arial" w:hAnsi="Arial" w:cs="Arial"/>
          <w:color w:val="000000" w:themeColor="accent6"/>
          <w:lang w:val="de-DE"/>
        </w:rPr>
        <w:t xml:space="preserve"> Managementsystem wurde von der Geschäftsleitung</w:t>
      </w:r>
      <w:r w:rsidR="00EB2C77" w:rsidRPr="00A76A93">
        <w:rPr>
          <w:rFonts w:ascii="Arial" w:hAnsi="Arial" w:cs="Arial"/>
          <w:color w:val="000000" w:themeColor="accent6"/>
          <w:lang w:val="de-DE"/>
        </w:rPr>
        <w:t>,</w:t>
      </w:r>
      <w:r w:rsidRPr="00A76A93">
        <w:rPr>
          <w:rFonts w:ascii="Arial" w:hAnsi="Arial" w:cs="Arial"/>
          <w:color w:val="000000" w:themeColor="accent6"/>
          <w:lang w:val="de-DE"/>
        </w:rPr>
        <w:t xml:space="preserve"> in Zusammenarbeit mit dem </w:t>
      </w:r>
      <w:r w:rsidR="00716603" w:rsidRPr="00A76A93">
        <w:rPr>
          <w:rFonts w:ascii="Arial" w:hAnsi="Arial" w:cs="Arial"/>
          <w:color w:val="000000" w:themeColor="accent6"/>
          <w:lang w:val="de-DE"/>
        </w:rPr>
        <w:t>internen AMB und</w:t>
      </w:r>
      <w:r w:rsidR="00716603" w:rsidRPr="00A76A93">
        <w:rPr>
          <w:rFonts w:asciiTheme="majorHAnsi" w:hAnsiTheme="majorHAnsi" w:cs="Arial"/>
          <w:color w:val="000000" w:themeColor="accent6"/>
          <w:lang w:val="de-DE"/>
        </w:rPr>
        <w:t xml:space="preserve"> </w:t>
      </w:r>
      <w:r w:rsidR="00AB491D" w:rsidRPr="00A76A93">
        <w:rPr>
          <w:rFonts w:asciiTheme="majorHAnsi" w:hAnsiTheme="majorHAnsi" w:cs="Arial"/>
          <w:color w:val="000000" w:themeColor="accent6"/>
          <w:lang w:val="de-DE"/>
        </w:rPr>
        <w:t xml:space="preserve">dem </w:t>
      </w:r>
      <w:r w:rsidRPr="00A76A93">
        <w:rPr>
          <w:rFonts w:ascii="Arial" w:hAnsi="Arial" w:cs="Arial"/>
          <w:color w:val="000000" w:themeColor="accent6"/>
          <w:lang w:val="de-DE"/>
        </w:rPr>
        <w:t xml:space="preserve">arbeitssicherheitstechnischen Dienst </w:t>
      </w:r>
      <w:r w:rsidR="0085629C" w:rsidRPr="00A76A93">
        <w:rPr>
          <w:rFonts w:ascii="Arial" w:hAnsi="Arial" w:cs="Arial"/>
          <w:color w:val="000000" w:themeColor="accent6"/>
          <w:lang w:val="de-DE"/>
        </w:rPr>
        <w:t>(</w:t>
      </w:r>
      <w:r w:rsidRPr="00A76A93">
        <w:rPr>
          <w:rFonts w:ascii="Arial" w:hAnsi="Arial" w:cs="Arial"/>
          <w:color w:val="000000" w:themeColor="accent6"/>
          <w:lang w:val="de-DE"/>
        </w:rPr>
        <w:t>PAS</w:t>
      </w:r>
      <w:r w:rsidR="0085629C" w:rsidRPr="00A76A93">
        <w:rPr>
          <w:rFonts w:ascii="Arial" w:hAnsi="Arial" w:cs="Arial"/>
          <w:b/>
          <w:color w:val="000000" w:themeColor="accent6"/>
          <w:lang w:val="de-DE"/>
        </w:rPr>
        <w:t>)</w:t>
      </w:r>
      <w:r w:rsidR="00EB2C77" w:rsidRPr="00A76A93">
        <w:rPr>
          <w:rFonts w:ascii="Arial" w:hAnsi="Arial" w:cs="Arial"/>
          <w:b/>
          <w:color w:val="000000" w:themeColor="accent6"/>
          <w:lang w:val="de-DE"/>
        </w:rPr>
        <w:t>,</w:t>
      </w:r>
      <w:r w:rsidRPr="00A76A93">
        <w:rPr>
          <w:rFonts w:ascii="Arial" w:hAnsi="Arial" w:cs="Arial"/>
          <w:b/>
          <w:color w:val="000000" w:themeColor="accent6"/>
          <w:lang w:val="de-DE"/>
        </w:rPr>
        <w:t xml:space="preserve"> </w:t>
      </w:r>
      <w:r w:rsidRPr="00A76A93">
        <w:rPr>
          <w:rFonts w:ascii="Arial" w:hAnsi="Arial" w:cs="Arial"/>
          <w:color w:val="000000" w:themeColor="accent6"/>
          <w:lang w:val="de-DE"/>
        </w:rPr>
        <w:t>erarbeitet. Alle Mitarbeiter sind verpflichtet, das in diesem Handbuch beschriebene Arbeitsschutz-Management-System, mit den zugehörigen Anweisungen, zu beachten und umzusetzen.</w:t>
      </w:r>
    </w:p>
    <w:p w14:paraId="2E14C6F4" w14:textId="77777777" w:rsidR="00946E2D" w:rsidRPr="00A76A93" w:rsidRDefault="00946E2D" w:rsidP="00285A58">
      <w:pPr>
        <w:pStyle w:val="Kopfzeile"/>
        <w:jc w:val="both"/>
        <w:rPr>
          <w:rFonts w:ascii="Arial" w:hAnsi="Arial" w:cs="Arial"/>
          <w:b/>
          <w:color w:val="000000" w:themeColor="accent6"/>
          <w:sz w:val="12"/>
          <w:szCs w:val="20"/>
          <w:lang w:val="de-DE"/>
        </w:rPr>
      </w:pPr>
    </w:p>
    <w:p w14:paraId="6E214B11" w14:textId="77777777" w:rsidR="00946E2D" w:rsidRPr="00A76A93" w:rsidRDefault="00946E2D" w:rsidP="00285A58">
      <w:pPr>
        <w:pStyle w:val="Kopfzeile"/>
        <w:jc w:val="both"/>
        <w:rPr>
          <w:rFonts w:ascii="Arial" w:hAnsi="Arial" w:cs="Arial"/>
          <w:b/>
          <w:color w:val="000000" w:themeColor="accent6"/>
          <w:sz w:val="8"/>
          <w:szCs w:val="8"/>
          <w:lang w:val="de-DE"/>
        </w:rPr>
      </w:pPr>
    </w:p>
    <w:p w14:paraId="0E49AF82" w14:textId="77777777" w:rsidR="00974AC9" w:rsidRPr="00A76A93" w:rsidRDefault="00974AC9" w:rsidP="00974AC9">
      <w:pPr>
        <w:pStyle w:val="Kopfzeile"/>
        <w:jc w:val="center"/>
        <w:rPr>
          <w:rFonts w:ascii="Arial" w:hAnsi="Arial" w:cs="Arial"/>
          <w:color w:val="000000" w:themeColor="accent6"/>
          <w:lang w:val="de-DE"/>
        </w:rPr>
      </w:pPr>
      <w:r w:rsidRPr="00A76A93">
        <w:rPr>
          <w:rFonts w:ascii="Arial" w:hAnsi="Arial" w:cs="Arial"/>
          <w:b/>
          <w:color w:val="000000" w:themeColor="accent6"/>
          <w:sz w:val="28"/>
          <w:szCs w:val="28"/>
          <w:lang w:val="de-DE"/>
        </w:rPr>
        <w:t>Verteiler / Benutzerhinweis</w:t>
      </w:r>
    </w:p>
    <w:p w14:paraId="3BDECA18" w14:textId="77777777" w:rsidR="00974AC9" w:rsidRPr="00A76A93" w:rsidRDefault="00974AC9" w:rsidP="00852753">
      <w:pPr>
        <w:pStyle w:val="Kopfzeile"/>
        <w:jc w:val="both"/>
        <w:rPr>
          <w:rFonts w:ascii="Arial" w:hAnsi="Arial" w:cs="Arial"/>
          <w:color w:val="000000" w:themeColor="accent6"/>
          <w:szCs w:val="12"/>
          <w:lang w:val="de-DE"/>
        </w:rPr>
      </w:pPr>
    </w:p>
    <w:p w14:paraId="6CFBD993" w14:textId="77777777" w:rsidR="00AE296C" w:rsidRPr="00F91A29" w:rsidRDefault="00AE296C" w:rsidP="00AE296C">
      <w:pPr>
        <w:pStyle w:val="Kopfzeile"/>
        <w:jc w:val="both"/>
        <w:rPr>
          <w:rFonts w:ascii="Arial" w:hAnsi="Arial" w:cs="Arial"/>
          <w:color w:val="0070C0"/>
          <w:lang w:val="de-DE"/>
        </w:rPr>
      </w:pPr>
      <w:r w:rsidRPr="00F91A29">
        <w:rPr>
          <w:rFonts w:ascii="Arial" w:hAnsi="Arial" w:cs="Arial"/>
          <w:color w:val="0070C0"/>
          <w:lang w:val="de-DE"/>
        </w:rPr>
        <w:t>Als vertrauensschaffende Maßnahme und um unsere Arbeitsweise für alle Kunden und künftigen Interessenten transparent zu machen, wurde von der</w:t>
      </w:r>
      <w:r w:rsidRPr="00F91A29">
        <w:rPr>
          <w:rFonts w:ascii="Arial" w:hAnsi="Arial" w:cs="Arial"/>
          <w:b/>
          <w:color w:val="0070C0"/>
          <w:lang w:val="de-DE"/>
        </w:rPr>
        <w:t xml:space="preserve"> PELE Personaldienstleistungen GmbH &amp; Co. KG </w:t>
      </w:r>
      <w:r w:rsidRPr="00F91A29">
        <w:rPr>
          <w:rFonts w:ascii="Arial" w:hAnsi="Arial" w:cs="Arial"/>
          <w:color w:val="0070C0"/>
          <w:lang w:val="de-DE"/>
        </w:rPr>
        <w:t>am 28.05.21 ein barrierefreier Zugriff auf unser AMS Handbuch Teil I eingerichtet. Die von allen internen Angestellten genutzte Mailsignatur wurde mit der entsprechenden Hinweisgabe zur von uns gewünschten Kundennutzung des Links ausgestattet</w:t>
      </w:r>
      <w:r w:rsidR="00F91A29" w:rsidRPr="00F91A29">
        <w:rPr>
          <w:rFonts w:ascii="Arial" w:hAnsi="Arial" w:cs="Arial"/>
          <w:color w:val="0070C0"/>
          <w:lang w:val="de-DE"/>
        </w:rPr>
        <w:t xml:space="preserve"> (</w:t>
      </w:r>
      <w:r w:rsidRPr="00F91A29">
        <w:rPr>
          <w:rFonts w:ascii="Arial" w:hAnsi="Arial" w:cs="Arial"/>
          <w:b/>
          <w:color w:val="0070C0"/>
          <w:lang w:val="de-DE"/>
        </w:rPr>
        <w:t>Hinweis:</w:t>
      </w:r>
      <w:r w:rsidRPr="00F91A29">
        <w:rPr>
          <w:rFonts w:ascii="Arial" w:hAnsi="Arial" w:cs="Arial"/>
          <w:color w:val="0070C0"/>
          <w:lang w:val="de-DE"/>
        </w:rPr>
        <w:t xml:space="preserve"> Der Teil II des AMS Handbuches  kann und darf auf Grund von DSGVO Vorgaben nicht veröffentlicht werden</w:t>
      </w:r>
      <w:r w:rsidR="00F91A29" w:rsidRPr="00F91A29">
        <w:rPr>
          <w:rFonts w:ascii="Arial" w:hAnsi="Arial" w:cs="Arial"/>
          <w:color w:val="0070C0"/>
          <w:lang w:val="de-DE"/>
        </w:rPr>
        <w:t>)</w:t>
      </w:r>
      <w:r w:rsidRPr="00F91A29">
        <w:rPr>
          <w:rFonts w:ascii="Arial" w:hAnsi="Arial" w:cs="Arial"/>
          <w:color w:val="0070C0"/>
          <w:lang w:val="de-DE"/>
        </w:rPr>
        <w:t xml:space="preserve">. </w:t>
      </w:r>
    </w:p>
    <w:p w14:paraId="14D6DAF6" w14:textId="77777777" w:rsidR="00AE296C" w:rsidRPr="00F91A29" w:rsidRDefault="00AE296C" w:rsidP="00AE296C">
      <w:pPr>
        <w:pStyle w:val="Kopfzeile"/>
        <w:jc w:val="both"/>
        <w:rPr>
          <w:rFonts w:ascii="Arial" w:hAnsi="Arial" w:cs="Arial"/>
          <w:color w:val="0070C0"/>
          <w:lang w:val="de-DE"/>
        </w:rPr>
      </w:pPr>
      <w:r w:rsidRPr="00F91A29">
        <w:rPr>
          <w:rFonts w:ascii="Arial" w:hAnsi="Arial" w:cs="Arial"/>
          <w:color w:val="0070C0"/>
          <w:lang w:val="de-DE"/>
        </w:rPr>
        <w:t>Dieses AMS Handbuch</w:t>
      </w:r>
      <w:r w:rsidRPr="00F91A29">
        <w:rPr>
          <w:rFonts w:asciiTheme="majorHAnsi" w:hAnsiTheme="majorHAnsi" w:cs="Arial"/>
          <w:color w:val="0070C0"/>
          <w:lang w:val="de-DE"/>
        </w:rPr>
        <w:t xml:space="preserve"> </w:t>
      </w:r>
      <w:r w:rsidRPr="00F91A29">
        <w:rPr>
          <w:rFonts w:ascii="Arial" w:hAnsi="Arial" w:cs="Arial"/>
          <w:color w:val="0070C0"/>
          <w:lang w:val="de-DE"/>
        </w:rPr>
        <w:t xml:space="preserve">ist Eigentum der </w:t>
      </w:r>
      <w:r w:rsidRPr="00F91A29">
        <w:rPr>
          <w:rFonts w:ascii="Arial" w:hAnsi="Arial" w:cs="Arial"/>
          <w:b/>
          <w:color w:val="0070C0"/>
          <w:lang w:val="de-DE"/>
        </w:rPr>
        <w:t xml:space="preserve">PELE Personaldienstleistungen GmbH &amp; Co. KG </w:t>
      </w:r>
      <w:r w:rsidRPr="00F91A29">
        <w:rPr>
          <w:rFonts w:ascii="Arial" w:hAnsi="Arial" w:cs="Arial"/>
          <w:color w:val="0070C0"/>
          <w:lang w:val="de-DE"/>
        </w:rPr>
        <w:t xml:space="preserve">und daher urheberrechtlich geschützt. Nutzer dieses öffentlich zugänglichen AMS Dokumente sind auf-gefordert, Informationen über dessen Inhalt sowie die Weitergabe an Dritte ohne </w:t>
      </w:r>
      <w:r w:rsidR="006E0A21" w:rsidRPr="00F91A29">
        <w:rPr>
          <w:rFonts w:ascii="Arial" w:hAnsi="Arial" w:cs="Arial"/>
          <w:color w:val="0070C0"/>
          <w:lang w:val="de-DE"/>
        </w:rPr>
        <w:t>unsere schriftliche Zustimmung bzw. Freigabe</w:t>
      </w:r>
      <w:r w:rsidRPr="00F91A29">
        <w:rPr>
          <w:rFonts w:ascii="Arial" w:hAnsi="Arial" w:cs="Arial"/>
          <w:color w:val="0070C0"/>
          <w:lang w:val="de-DE"/>
        </w:rPr>
        <w:t>, zu unterlassen.</w:t>
      </w:r>
    </w:p>
    <w:p w14:paraId="119ABAE7" w14:textId="77777777" w:rsidR="00AE296C" w:rsidRPr="00F91A29" w:rsidRDefault="00AE296C" w:rsidP="00AE296C">
      <w:pPr>
        <w:pStyle w:val="Kopfzeile"/>
        <w:jc w:val="both"/>
        <w:rPr>
          <w:rFonts w:ascii="Arial" w:hAnsi="Arial" w:cs="Arial"/>
          <w:color w:val="0070C0"/>
          <w:lang w:val="de-DE"/>
        </w:rPr>
      </w:pPr>
    </w:p>
    <w:p w14:paraId="7800F7D9" w14:textId="77777777" w:rsidR="00AE296C" w:rsidRPr="00F91A29" w:rsidRDefault="00B83736" w:rsidP="00AE296C">
      <w:pPr>
        <w:pStyle w:val="Kopfzeile"/>
        <w:jc w:val="both"/>
        <w:rPr>
          <w:rFonts w:ascii="Arial" w:hAnsi="Arial" w:cs="Arial"/>
          <w:color w:val="0070C0"/>
          <w:lang w:val="de-DE"/>
        </w:rPr>
      </w:pPr>
      <w:r w:rsidRPr="00F91A29">
        <w:rPr>
          <w:rFonts w:ascii="Arial" w:hAnsi="Arial" w:cs="Arial"/>
          <w:color w:val="0070C0"/>
          <w:lang w:val="de-DE"/>
        </w:rPr>
        <w:t xml:space="preserve">Verantwortlich für die </w:t>
      </w:r>
      <w:r w:rsidR="00AD5AC7">
        <w:rPr>
          <w:rFonts w:ascii="Arial" w:hAnsi="Arial" w:cs="Arial"/>
          <w:color w:val="0070C0"/>
          <w:lang w:val="de-DE"/>
        </w:rPr>
        <w:t xml:space="preserve">interne </w:t>
      </w:r>
      <w:r w:rsidRPr="00F91A29">
        <w:rPr>
          <w:rFonts w:ascii="Arial" w:hAnsi="Arial" w:cs="Arial"/>
          <w:color w:val="0070C0"/>
          <w:lang w:val="de-DE"/>
        </w:rPr>
        <w:t xml:space="preserve">Verteilung, den Aufbau, die Pflege und Durchführung von Änderungen in unserem AMS Handbuch ist primär der AMB, dies erfolgt mit Unterstützung unserer </w:t>
      </w:r>
      <w:r w:rsidR="00AD5AC7">
        <w:rPr>
          <w:rFonts w:ascii="Arial" w:hAnsi="Arial" w:cs="Arial"/>
          <w:color w:val="0070C0"/>
          <w:lang w:val="de-DE"/>
        </w:rPr>
        <w:t xml:space="preserve">externen </w:t>
      </w:r>
      <w:r w:rsidRPr="00F91A29">
        <w:rPr>
          <w:rFonts w:ascii="Arial" w:hAnsi="Arial" w:cs="Arial"/>
          <w:color w:val="0070C0"/>
          <w:lang w:val="de-DE"/>
        </w:rPr>
        <w:t>Sicherheitsfachkraft</w:t>
      </w:r>
      <w:r w:rsidR="00883B6B" w:rsidRPr="00F91A29">
        <w:rPr>
          <w:rFonts w:ascii="Arial" w:hAnsi="Arial" w:cs="Arial"/>
          <w:color w:val="0070C0"/>
          <w:lang w:val="de-DE"/>
        </w:rPr>
        <w:t xml:space="preserve"> und der GL</w:t>
      </w:r>
      <w:r w:rsidRPr="00F91A29">
        <w:rPr>
          <w:rFonts w:ascii="Arial" w:hAnsi="Arial" w:cs="Arial"/>
          <w:color w:val="0070C0"/>
          <w:lang w:val="de-DE"/>
        </w:rPr>
        <w:t xml:space="preserve">. Sämtliche Handbuchänderungen werden vor der Freigabe von der GL geprüft. Änderungen werden generell </w:t>
      </w:r>
      <w:r w:rsidR="00883B6B" w:rsidRPr="00F91A29">
        <w:rPr>
          <w:rFonts w:ascii="Arial" w:hAnsi="Arial" w:cs="Arial"/>
          <w:color w:val="0070C0"/>
          <w:lang w:val="de-DE"/>
        </w:rPr>
        <w:t xml:space="preserve">über die erforderlichen Abweichungsberichte dokumentiert. </w:t>
      </w:r>
    </w:p>
    <w:p w14:paraId="5831280E" w14:textId="77777777" w:rsidR="00AE296C" w:rsidRPr="00F91A29" w:rsidRDefault="00AE296C" w:rsidP="00AE296C">
      <w:pPr>
        <w:pStyle w:val="Kopfzeile"/>
        <w:jc w:val="both"/>
        <w:rPr>
          <w:rFonts w:ascii="Arial" w:hAnsi="Arial" w:cs="Arial"/>
          <w:color w:val="0070C0"/>
          <w:lang w:val="de-DE"/>
        </w:rPr>
      </w:pPr>
    </w:p>
    <w:p w14:paraId="70DA9466" w14:textId="77777777" w:rsidR="00883B6B" w:rsidRDefault="00AE296C" w:rsidP="00744607">
      <w:pPr>
        <w:pStyle w:val="Kopfzeile"/>
        <w:jc w:val="both"/>
        <w:rPr>
          <w:rFonts w:ascii="Arial" w:hAnsi="Arial" w:cs="Arial"/>
          <w:color w:val="0070C0"/>
          <w:lang w:val="de-DE"/>
        </w:rPr>
      </w:pPr>
      <w:r w:rsidRPr="00F91A29">
        <w:rPr>
          <w:rFonts w:ascii="Arial" w:hAnsi="Arial" w:cs="Arial"/>
          <w:color w:val="0070C0"/>
          <w:lang w:val="de-DE"/>
        </w:rPr>
        <w:t>Die vorhandenen Handbuch Inhaltsverzeichnisse ermöglichen es jedem Benutzer den aktuellen Änderungs</w:t>
      </w:r>
      <w:r w:rsidRPr="00F91A29">
        <w:rPr>
          <w:rFonts w:ascii="Arial" w:hAnsi="Arial" w:cs="Arial"/>
          <w:color w:val="0070C0"/>
          <w:lang w:val="de-DE"/>
        </w:rPr>
        <w:softHyphen/>
        <w:t>stand zu erkennen. Die Erstausgaben aller AMS Dokumente wurden mit der „Auflage 01“ gekennzeichnet. Aktuelle Dokumentenversionen werden in den Handbuch Inhaltsverzeichnissen und in den Textfußfeldern der einzelnen AMS Dokumente mit der aktuellen und fortlaufenden Auflagen-nummer dargestellt. Bei jeder inhaltlichen Änderung in den AMS Dokumenten und den zughörigen Originalen-Formularen wir daher eine zeitnahe Aktualisierung der AMS Inhaltsverzeichnisses von dem verantwortliche AMB durchgeführt.</w:t>
      </w:r>
    </w:p>
    <w:p w14:paraId="0C7BFBCD" w14:textId="77777777" w:rsidR="00AD5AC7" w:rsidRPr="00F91A29" w:rsidRDefault="00AD5AC7" w:rsidP="00744607">
      <w:pPr>
        <w:pStyle w:val="Kopfzeile"/>
        <w:jc w:val="both"/>
        <w:rPr>
          <w:rFonts w:ascii="Arial" w:hAnsi="Arial" w:cs="Arial"/>
          <w:color w:val="0070C0"/>
          <w:szCs w:val="12"/>
          <w:lang w:val="de-DE"/>
        </w:rPr>
      </w:pPr>
    </w:p>
    <w:tbl>
      <w:tblPr>
        <w:tblpPr w:leftFromText="141" w:rightFromText="141" w:vertAnchor="text" w:horzAnchor="margin" w:tblpY="132"/>
        <w:tblW w:w="0" w:type="auto"/>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62"/>
        <w:gridCol w:w="2460"/>
        <w:gridCol w:w="2482"/>
        <w:gridCol w:w="2585"/>
      </w:tblGrid>
      <w:tr w:rsidR="00A76A93" w:rsidRPr="00A76A93" w14:paraId="72FB7CA4" w14:textId="77777777" w:rsidTr="00135EEF">
        <w:tc>
          <w:tcPr>
            <w:tcW w:w="1762" w:type="dxa"/>
            <w:tcMar>
              <w:top w:w="0" w:type="dxa"/>
              <w:left w:w="108" w:type="dxa"/>
              <w:bottom w:w="0" w:type="dxa"/>
              <w:right w:w="108" w:type="dxa"/>
            </w:tcMar>
            <w:hideMark/>
          </w:tcPr>
          <w:p w14:paraId="0B77ACEF" w14:textId="77777777" w:rsidR="00AF6947" w:rsidRPr="00A76A93" w:rsidRDefault="00AF6947" w:rsidP="00AF6947">
            <w:pPr>
              <w:pStyle w:val="Kopfzeile"/>
              <w:rPr>
                <w:rFonts w:ascii="Arial" w:hAnsi="Arial" w:cs="Arial"/>
                <w:b/>
                <w:bCs/>
                <w:color w:val="000000" w:themeColor="accent6"/>
              </w:rPr>
            </w:pPr>
            <w:r w:rsidRPr="00A76A93">
              <w:rPr>
                <w:rFonts w:ascii="Arial" w:hAnsi="Arial" w:cs="Arial"/>
                <w:b/>
                <w:bCs/>
                <w:color w:val="000000" w:themeColor="accent6"/>
              </w:rPr>
              <w:t>HB I 1.1</w:t>
            </w:r>
            <w:r w:rsidR="00135EEF" w:rsidRPr="00A76A93">
              <w:rPr>
                <w:rFonts w:ascii="Arial" w:hAnsi="Arial" w:cs="Arial"/>
                <w:b/>
                <w:bCs/>
                <w:color w:val="000000" w:themeColor="accent6"/>
              </w:rPr>
              <w:t xml:space="preserve"> </w:t>
            </w:r>
            <w:r w:rsidR="00E16627" w:rsidRPr="00A76A93">
              <w:rPr>
                <w:rFonts w:ascii="Arial" w:hAnsi="Arial" w:cs="Arial"/>
                <w:b/>
                <w:color w:val="000000" w:themeColor="accent6"/>
              </w:rPr>
              <w:t>Seite 4</w:t>
            </w:r>
          </w:p>
        </w:tc>
        <w:tc>
          <w:tcPr>
            <w:tcW w:w="2460" w:type="dxa"/>
            <w:tcMar>
              <w:top w:w="0" w:type="dxa"/>
              <w:left w:w="108" w:type="dxa"/>
              <w:bottom w:w="0" w:type="dxa"/>
              <w:right w:w="108" w:type="dxa"/>
            </w:tcMar>
            <w:hideMark/>
          </w:tcPr>
          <w:p w14:paraId="09320EEA" w14:textId="77777777" w:rsidR="00AF6947" w:rsidRPr="00A76A93" w:rsidRDefault="00AF6947" w:rsidP="00AF6947">
            <w:pPr>
              <w:pStyle w:val="Kopfzeile"/>
              <w:jc w:val="center"/>
              <w:rPr>
                <w:rFonts w:ascii="Arial" w:hAnsi="Arial" w:cs="Arial"/>
                <w:b/>
                <w:color w:val="000000" w:themeColor="accent6"/>
              </w:rPr>
            </w:pPr>
            <w:r w:rsidRPr="00A76A93">
              <w:rPr>
                <w:rFonts w:ascii="Arial" w:hAnsi="Arial" w:cs="Arial"/>
                <w:b/>
                <w:color w:val="000000" w:themeColor="accent6"/>
              </w:rPr>
              <w:t>Erstellung</w:t>
            </w:r>
          </w:p>
        </w:tc>
        <w:tc>
          <w:tcPr>
            <w:tcW w:w="2482" w:type="dxa"/>
            <w:tcMar>
              <w:top w:w="0" w:type="dxa"/>
              <w:left w:w="108" w:type="dxa"/>
              <w:bottom w:w="0" w:type="dxa"/>
              <w:right w:w="108" w:type="dxa"/>
            </w:tcMar>
            <w:hideMark/>
          </w:tcPr>
          <w:p w14:paraId="6072E26D" w14:textId="77777777" w:rsidR="00AF6947" w:rsidRPr="00A76A93" w:rsidRDefault="00952959" w:rsidP="00716603">
            <w:pPr>
              <w:pStyle w:val="Kopfzeile"/>
              <w:jc w:val="center"/>
              <w:rPr>
                <w:rFonts w:ascii="Arial" w:hAnsi="Arial" w:cs="Arial"/>
                <w:b/>
                <w:color w:val="000000" w:themeColor="accent6"/>
              </w:rPr>
            </w:pPr>
            <w:r w:rsidRPr="00A76A93">
              <w:rPr>
                <w:rFonts w:ascii="Arial" w:hAnsi="Arial" w:cs="Arial"/>
                <w:b/>
                <w:color w:val="000000" w:themeColor="accent6"/>
              </w:rPr>
              <w:t xml:space="preserve">Prüfung - Version </w:t>
            </w:r>
            <w:r w:rsidR="00604C59">
              <w:rPr>
                <w:rFonts w:ascii="Arial" w:hAnsi="Arial" w:cs="Arial"/>
                <w:b/>
                <w:color w:val="000000" w:themeColor="accent6"/>
              </w:rPr>
              <w:t>2</w:t>
            </w:r>
          </w:p>
        </w:tc>
        <w:tc>
          <w:tcPr>
            <w:tcW w:w="2585" w:type="dxa"/>
            <w:tcMar>
              <w:top w:w="0" w:type="dxa"/>
              <w:left w:w="108" w:type="dxa"/>
              <w:bottom w:w="0" w:type="dxa"/>
              <w:right w:w="108" w:type="dxa"/>
            </w:tcMar>
            <w:hideMark/>
          </w:tcPr>
          <w:p w14:paraId="32654B03" w14:textId="77777777" w:rsidR="00AF6947" w:rsidRPr="00A76A93" w:rsidRDefault="00AF6947" w:rsidP="00AF6947">
            <w:pPr>
              <w:pStyle w:val="Kopfzeile"/>
              <w:jc w:val="center"/>
              <w:rPr>
                <w:rFonts w:ascii="Arial" w:hAnsi="Arial" w:cs="Arial"/>
                <w:b/>
                <w:color w:val="000000" w:themeColor="accent6"/>
              </w:rPr>
            </w:pPr>
            <w:r w:rsidRPr="00A76A93">
              <w:rPr>
                <w:rFonts w:ascii="Arial" w:hAnsi="Arial" w:cs="Arial"/>
                <w:b/>
                <w:color w:val="000000" w:themeColor="accent6"/>
              </w:rPr>
              <w:t>Genehmigung</w:t>
            </w:r>
          </w:p>
        </w:tc>
      </w:tr>
      <w:tr w:rsidR="00604C59" w:rsidRPr="00A76A93" w14:paraId="69DEA58B" w14:textId="77777777" w:rsidTr="004A1E2E">
        <w:tc>
          <w:tcPr>
            <w:tcW w:w="1762" w:type="dxa"/>
            <w:tcMar>
              <w:top w:w="0" w:type="dxa"/>
              <w:left w:w="108" w:type="dxa"/>
              <w:bottom w:w="0" w:type="dxa"/>
              <w:right w:w="108" w:type="dxa"/>
            </w:tcMar>
            <w:hideMark/>
          </w:tcPr>
          <w:p w14:paraId="34E99584" w14:textId="77777777" w:rsidR="00604C59" w:rsidRPr="00A76A93" w:rsidRDefault="00604C59" w:rsidP="00604C59">
            <w:pPr>
              <w:pStyle w:val="Kopfzeile"/>
              <w:rPr>
                <w:rFonts w:ascii="Arial" w:hAnsi="Arial" w:cs="Arial"/>
                <w:color w:val="000000" w:themeColor="accent6"/>
              </w:rPr>
            </w:pPr>
            <w:r w:rsidRPr="00A76A93">
              <w:rPr>
                <w:rFonts w:ascii="Arial" w:hAnsi="Arial" w:cs="Arial"/>
                <w:color w:val="000000" w:themeColor="accent6"/>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0019BF33" w14:textId="77777777" w:rsidR="00604C59" w:rsidRPr="00A76A93" w:rsidRDefault="00604C59" w:rsidP="00604C59">
            <w:pPr>
              <w:pStyle w:val="Kopfzeile"/>
              <w:jc w:val="center"/>
              <w:rPr>
                <w:rFonts w:ascii="Arial" w:hAnsi="Arial" w:cs="Arial"/>
                <w:color w:val="000000" w:themeColor="accent6"/>
              </w:rPr>
            </w:pPr>
            <w:r w:rsidRPr="00A76A93">
              <w:rPr>
                <w:rFonts w:ascii="Arial" w:hAnsi="Arial" w:cs="Arial"/>
                <w:color w:val="000000" w:themeColor="accent6"/>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C8BD9F"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27.05.2021</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1F8283"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28.05.2021</w:t>
            </w:r>
          </w:p>
        </w:tc>
      </w:tr>
      <w:tr w:rsidR="00A76A93" w:rsidRPr="00A76A93" w14:paraId="37DB4BAD" w14:textId="77777777" w:rsidTr="00135EEF">
        <w:tc>
          <w:tcPr>
            <w:tcW w:w="1762" w:type="dxa"/>
            <w:tcMar>
              <w:top w:w="0" w:type="dxa"/>
              <w:left w:w="108" w:type="dxa"/>
              <w:bottom w:w="0" w:type="dxa"/>
              <w:right w:w="108" w:type="dxa"/>
            </w:tcMar>
            <w:hideMark/>
          </w:tcPr>
          <w:p w14:paraId="1D81AA0D" w14:textId="77777777" w:rsidR="00AF6947" w:rsidRPr="00A76A93" w:rsidRDefault="00AF6947" w:rsidP="00AF6947">
            <w:pPr>
              <w:pStyle w:val="Kopfzeile"/>
              <w:rPr>
                <w:rFonts w:ascii="Arial" w:hAnsi="Arial" w:cs="Arial"/>
                <w:color w:val="000000" w:themeColor="accent6"/>
              </w:rPr>
            </w:pPr>
            <w:r w:rsidRPr="00A76A93">
              <w:rPr>
                <w:rFonts w:ascii="Arial" w:hAnsi="Arial" w:cs="Arial"/>
                <w:color w:val="000000" w:themeColor="accent6"/>
              </w:rPr>
              <w:t>Funktion</w:t>
            </w:r>
          </w:p>
        </w:tc>
        <w:tc>
          <w:tcPr>
            <w:tcW w:w="2460" w:type="dxa"/>
            <w:tcMar>
              <w:top w:w="0" w:type="dxa"/>
              <w:left w:w="108" w:type="dxa"/>
              <w:bottom w:w="0" w:type="dxa"/>
              <w:right w:w="108" w:type="dxa"/>
            </w:tcMar>
            <w:hideMark/>
          </w:tcPr>
          <w:p w14:paraId="1265856C" w14:textId="77777777" w:rsidR="00AF6947" w:rsidRPr="00A76A93" w:rsidRDefault="00852753" w:rsidP="00AF6947">
            <w:pPr>
              <w:pStyle w:val="Kopfzeile"/>
              <w:jc w:val="center"/>
              <w:rPr>
                <w:rFonts w:ascii="Arial" w:hAnsi="Arial" w:cs="Arial"/>
                <w:color w:val="000000" w:themeColor="accent6"/>
              </w:rPr>
            </w:pPr>
            <w:r w:rsidRPr="00A76A93">
              <w:rPr>
                <w:rFonts w:ascii="Arial" w:hAnsi="Arial" w:cs="Arial"/>
                <w:color w:val="000000" w:themeColor="accent6"/>
              </w:rPr>
              <w:t>Sif</w:t>
            </w:r>
            <w:r w:rsidR="00AF6947" w:rsidRPr="00A76A93">
              <w:rPr>
                <w:rFonts w:ascii="Arial" w:hAnsi="Arial" w:cs="Arial"/>
                <w:color w:val="000000" w:themeColor="accent6"/>
              </w:rPr>
              <w:t>a</w:t>
            </w:r>
          </w:p>
        </w:tc>
        <w:tc>
          <w:tcPr>
            <w:tcW w:w="2482" w:type="dxa"/>
            <w:tcMar>
              <w:top w:w="0" w:type="dxa"/>
              <w:left w:w="108" w:type="dxa"/>
              <w:bottom w:w="0" w:type="dxa"/>
              <w:right w:w="108" w:type="dxa"/>
            </w:tcMar>
            <w:hideMark/>
          </w:tcPr>
          <w:p w14:paraId="5BBC4BC3" w14:textId="77777777" w:rsidR="00AF6947" w:rsidRPr="00A76A93" w:rsidRDefault="00AF6947" w:rsidP="00AF6947">
            <w:pPr>
              <w:pStyle w:val="Kopfzeile"/>
              <w:jc w:val="center"/>
              <w:rPr>
                <w:rFonts w:ascii="Arial" w:hAnsi="Arial" w:cs="Arial"/>
                <w:color w:val="000000" w:themeColor="accent6"/>
              </w:rPr>
            </w:pPr>
            <w:r w:rsidRPr="00A76A93">
              <w:rPr>
                <w:rFonts w:ascii="Arial" w:hAnsi="Arial" w:cs="Arial"/>
                <w:color w:val="000000" w:themeColor="accent6"/>
              </w:rPr>
              <w:t>AMB</w:t>
            </w:r>
          </w:p>
        </w:tc>
        <w:tc>
          <w:tcPr>
            <w:tcW w:w="2585" w:type="dxa"/>
            <w:tcMar>
              <w:top w:w="0" w:type="dxa"/>
              <w:left w:w="108" w:type="dxa"/>
              <w:bottom w:w="0" w:type="dxa"/>
              <w:right w:w="108" w:type="dxa"/>
            </w:tcMar>
            <w:hideMark/>
          </w:tcPr>
          <w:p w14:paraId="61B35546" w14:textId="37C843D7" w:rsidR="00AF6947" w:rsidRPr="00A76A93" w:rsidRDefault="00675F82" w:rsidP="00AF6947">
            <w:pPr>
              <w:pStyle w:val="Kopfzeile"/>
              <w:jc w:val="center"/>
              <w:rPr>
                <w:rFonts w:ascii="Arial" w:hAnsi="Arial" w:cs="Arial"/>
                <w:color w:val="000000" w:themeColor="accent6"/>
              </w:rPr>
            </w:pPr>
            <w:r>
              <w:rPr>
                <w:rFonts w:ascii="Arial" w:hAnsi="Arial" w:cs="Arial"/>
                <w:color w:val="000000" w:themeColor="accent6"/>
              </w:rPr>
              <w:t>GF</w:t>
            </w:r>
          </w:p>
        </w:tc>
      </w:tr>
      <w:tr w:rsidR="00A76A93" w:rsidRPr="00A76A93" w14:paraId="1D323752" w14:textId="77777777" w:rsidTr="00135EEF">
        <w:trPr>
          <w:trHeight w:val="422"/>
        </w:trPr>
        <w:tc>
          <w:tcPr>
            <w:tcW w:w="1762" w:type="dxa"/>
            <w:tcMar>
              <w:top w:w="0" w:type="dxa"/>
              <w:left w:w="108" w:type="dxa"/>
              <w:bottom w:w="0" w:type="dxa"/>
              <w:right w:w="108" w:type="dxa"/>
            </w:tcMar>
            <w:hideMark/>
          </w:tcPr>
          <w:p w14:paraId="72F2FF3D" w14:textId="77777777" w:rsidR="00AF6947" w:rsidRPr="00A76A93" w:rsidRDefault="00AF6947" w:rsidP="00AF6947">
            <w:pPr>
              <w:pStyle w:val="Kopfzeile"/>
              <w:rPr>
                <w:rFonts w:ascii="Arial" w:hAnsi="Arial" w:cs="Arial"/>
                <w:color w:val="000000" w:themeColor="accent6"/>
              </w:rPr>
            </w:pPr>
            <w:r w:rsidRPr="00A76A93">
              <w:rPr>
                <w:rFonts w:ascii="Arial" w:hAnsi="Arial" w:cs="Arial"/>
                <w:color w:val="000000" w:themeColor="accent6"/>
              </w:rPr>
              <w:t>Unterschrift</w:t>
            </w:r>
          </w:p>
        </w:tc>
        <w:tc>
          <w:tcPr>
            <w:tcW w:w="2460" w:type="dxa"/>
            <w:tcMar>
              <w:top w:w="0" w:type="dxa"/>
              <w:left w:w="108" w:type="dxa"/>
              <w:bottom w:w="0" w:type="dxa"/>
              <w:right w:w="108" w:type="dxa"/>
            </w:tcMar>
          </w:tcPr>
          <w:p w14:paraId="6F36CDBB" w14:textId="77777777" w:rsidR="00AF6947" w:rsidRPr="00A76A93" w:rsidRDefault="00C66E60" w:rsidP="00AF6947">
            <w:pPr>
              <w:pStyle w:val="Kopfzeile"/>
              <w:jc w:val="center"/>
              <w:rPr>
                <w:rFonts w:ascii="Arial" w:hAnsi="Arial" w:cs="Arial"/>
                <w:color w:val="000000" w:themeColor="accent6"/>
                <w:szCs w:val="20"/>
              </w:rPr>
            </w:pPr>
            <w:r>
              <w:rPr>
                <w:rFonts w:ascii="Arial" w:hAnsi="Arial" w:cs="Arial"/>
                <w:b/>
                <w:noProof/>
                <w:color w:val="000000" w:themeColor="accent6"/>
                <w:sz w:val="28"/>
                <w:szCs w:val="28"/>
                <w:lang w:val="de-DE" w:eastAsia="de-DE"/>
              </w:rPr>
              <w:drawing>
                <wp:anchor distT="0" distB="0" distL="114300" distR="114300" simplePos="0" relativeHeight="251649024" behindDoc="0" locked="0" layoutInCell="1" allowOverlap="1" wp14:anchorId="1AFD7715" wp14:editId="08CE12C2">
                  <wp:simplePos x="0" y="0"/>
                  <wp:positionH relativeFrom="column">
                    <wp:posOffset>-20813</wp:posOffset>
                  </wp:positionH>
                  <wp:positionV relativeFrom="paragraph">
                    <wp:posOffset>57974</wp:posOffset>
                  </wp:positionV>
                  <wp:extent cx="1492250" cy="641350"/>
                  <wp:effectExtent l="0" t="0" r="0" b="0"/>
                  <wp:wrapNone/>
                  <wp:docPr id="13" name="Grafik 13"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 Bertram Untersch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F6177" w14:textId="77777777" w:rsidR="00AF6947" w:rsidRPr="00A76A93" w:rsidRDefault="00AF6947" w:rsidP="00AF6947">
            <w:pPr>
              <w:pStyle w:val="Kopfzeile"/>
              <w:jc w:val="center"/>
              <w:rPr>
                <w:rFonts w:ascii="Arial" w:hAnsi="Arial" w:cs="Arial"/>
                <w:color w:val="000000" w:themeColor="accent6"/>
                <w:szCs w:val="20"/>
              </w:rPr>
            </w:pPr>
          </w:p>
          <w:p w14:paraId="45CAE6AD" w14:textId="77777777" w:rsidR="0023203C" w:rsidRDefault="0023203C" w:rsidP="0023203C">
            <w:pPr>
              <w:pStyle w:val="Kopfzeile"/>
              <w:rPr>
                <w:rFonts w:ascii="Arial" w:hAnsi="Arial" w:cs="Arial"/>
                <w:color w:val="000000" w:themeColor="accent6"/>
                <w:sz w:val="14"/>
                <w:szCs w:val="20"/>
              </w:rPr>
            </w:pPr>
          </w:p>
          <w:p w14:paraId="14004986" w14:textId="77777777" w:rsidR="006E0A21" w:rsidRDefault="006E0A21" w:rsidP="0023203C">
            <w:pPr>
              <w:pStyle w:val="Kopfzeile"/>
              <w:rPr>
                <w:rFonts w:ascii="Arial" w:hAnsi="Arial" w:cs="Arial"/>
                <w:color w:val="000000" w:themeColor="accent6"/>
                <w:sz w:val="14"/>
                <w:szCs w:val="20"/>
              </w:rPr>
            </w:pPr>
          </w:p>
          <w:p w14:paraId="6A1168E0" w14:textId="77777777" w:rsidR="006E0A21" w:rsidRPr="00A76A93" w:rsidRDefault="006E0A21" w:rsidP="0023203C">
            <w:pPr>
              <w:pStyle w:val="Kopfzeile"/>
              <w:rPr>
                <w:rFonts w:ascii="Arial" w:hAnsi="Arial" w:cs="Arial"/>
                <w:color w:val="000000" w:themeColor="accent6"/>
                <w:sz w:val="14"/>
                <w:szCs w:val="20"/>
              </w:rPr>
            </w:pPr>
          </w:p>
          <w:p w14:paraId="38F1595A" w14:textId="77777777" w:rsidR="000E4BE8" w:rsidRPr="00A76A93" w:rsidRDefault="000E4BE8" w:rsidP="00AF6947">
            <w:pPr>
              <w:pStyle w:val="Kopfzeile"/>
              <w:jc w:val="center"/>
              <w:rPr>
                <w:rFonts w:ascii="Arial" w:hAnsi="Arial" w:cs="Arial"/>
                <w:color w:val="000000" w:themeColor="accent6"/>
                <w:szCs w:val="20"/>
              </w:rPr>
            </w:pPr>
          </w:p>
        </w:tc>
        <w:tc>
          <w:tcPr>
            <w:tcW w:w="2482" w:type="dxa"/>
            <w:tcMar>
              <w:top w:w="0" w:type="dxa"/>
              <w:left w:w="108" w:type="dxa"/>
              <w:bottom w:w="0" w:type="dxa"/>
              <w:right w:w="108" w:type="dxa"/>
            </w:tcMar>
            <w:hideMark/>
          </w:tcPr>
          <w:p w14:paraId="1DFDB4D4" w14:textId="77777777" w:rsidR="00AF6947" w:rsidRPr="00A76A93" w:rsidRDefault="00AF6947" w:rsidP="00AF6947">
            <w:pPr>
              <w:jc w:val="center"/>
              <w:rPr>
                <w:rFonts w:ascii="Arial" w:hAnsi="Arial" w:cs="Arial"/>
                <w:color w:val="000000" w:themeColor="accent6"/>
              </w:rPr>
            </w:pPr>
          </w:p>
          <w:p w14:paraId="290EE868" w14:textId="77777777" w:rsidR="00AF6947" w:rsidRPr="00A76A93" w:rsidRDefault="00C66E60" w:rsidP="00AF6947">
            <w:pPr>
              <w:jc w:val="center"/>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63360" behindDoc="0" locked="0" layoutInCell="1" allowOverlap="1" wp14:anchorId="64B263CE" wp14:editId="2AABD30B">
                  <wp:simplePos x="0" y="0"/>
                  <wp:positionH relativeFrom="column">
                    <wp:posOffset>8568</wp:posOffset>
                  </wp:positionH>
                  <wp:positionV relativeFrom="paragraph">
                    <wp:posOffset>16453</wp:posOffset>
                  </wp:positionV>
                  <wp:extent cx="1398895" cy="450492"/>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895" cy="450492"/>
                          </a:xfrm>
                          <a:prstGeom prst="rect">
                            <a:avLst/>
                          </a:prstGeom>
                          <a:noFill/>
                        </pic:spPr>
                      </pic:pic>
                    </a:graphicData>
                  </a:graphic>
                  <wp14:sizeRelH relativeFrom="margin">
                    <wp14:pctWidth>0</wp14:pctWidth>
                  </wp14:sizeRelH>
                  <wp14:sizeRelV relativeFrom="margin">
                    <wp14:pctHeight>0</wp14:pctHeight>
                  </wp14:sizeRelV>
                </wp:anchor>
              </w:drawing>
            </w:r>
          </w:p>
          <w:p w14:paraId="3BF6AAE2" w14:textId="77777777" w:rsidR="00AF6947" w:rsidRPr="00A76A93" w:rsidRDefault="00AF6947" w:rsidP="00AF6947">
            <w:pPr>
              <w:jc w:val="center"/>
              <w:rPr>
                <w:rFonts w:ascii="Arial" w:hAnsi="Arial" w:cs="Arial"/>
                <w:color w:val="000000" w:themeColor="accent6"/>
              </w:rPr>
            </w:pPr>
          </w:p>
          <w:p w14:paraId="0106766C" w14:textId="77777777" w:rsidR="00AF6947" w:rsidRPr="00A76A93" w:rsidRDefault="00AF6947" w:rsidP="00AF6947">
            <w:pPr>
              <w:rPr>
                <w:rFonts w:ascii="Arial" w:hAnsi="Arial" w:cs="Arial"/>
                <w:color w:val="000000" w:themeColor="accent6"/>
              </w:rPr>
            </w:pPr>
          </w:p>
          <w:p w14:paraId="6FF9CA4C" w14:textId="77777777" w:rsidR="000E4BE8" w:rsidRPr="00A76A93" w:rsidRDefault="000E4BE8" w:rsidP="00AF6947">
            <w:pPr>
              <w:rPr>
                <w:rFonts w:ascii="Arial" w:hAnsi="Arial" w:cs="Arial"/>
                <w:color w:val="000000" w:themeColor="accent6"/>
                <w:sz w:val="8"/>
                <w:szCs w:val="8"/>
              </w:rPr>
            </w:pPr>
          </w:p>
        </w:tc>
        <w:tc>
          <w:tcPr>
            <w:tcW w:w="2585" w:type="dxa"/>
            <w:tcMar>
              <w:top w:w="0" w:type="dxa"/>
              <w:left w:w="108" w:type="dxa"/>
              <w:bottom w:w="0" w:type="dxa"/>
              <w:right w:w="108" w:type="dxa"/>
            </w:tcMar>
          </w:tcPr>
          <w:p w14:paraId="5CD2C73C" w14:textId="77777777" w:rsidR="00AF6947" w:rsidRPr="00A76A93" w:rsidRDefault="00C66E60" w:rsidP="00AF6947">
            <w:pPr>
              <w:pStyle w:val="Kopfzeile"/>
              <w:jc w:val="center"/>
              <w:rPr>
                <w:rFonts w:ascii="Arial" w:hAnsi="Arial" w:cs="Arial"/>
                <w:color w:val="000000" w:themeColor="accent6"/>
              </w:rPr>
            </w:pPr>
            <w:r>
              <w:rPr>
                <w:rFonts w:ascii="Arial" w:hAnsi="Arial" w:cs="Arial"/>
                <w:b/>
                <w:noProof/>
                <w:color w:val="000000" w:themeColor="accent6"/>
                <w:szCs w:val="18"/>
                <w:lang w:val="de-DE" w:eastAsia="de-DE"/>
              </w:rPr>
              <w:drawing>
                <wp:anchor distT="0" distB="0" distL="114300" distR="114300" simplePos="0" relativeHeight="251672576" behindDoc="0" locked="0" layoutInCell="1" allowOverlap="1" wp14:anchorId="1CCC147B" wp14:editId="5C3A7119">
                  <wp:simplePos x="0" y="0"/>
                  <wp:positionH relativeFrom="column">
                    <wp:posOffset>97279</wp:posOffset>
                  </wp:positionH>
                  <wp:positionV relativeFrom="paragraph">
                    <wp:posOffset>32850</wp:posOffset>
                  </wp:positionV>
                  <wp:extent cx="1209675" cy="695325"/>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tc>
      </w:tr>
    </w:tbl>
    <w:p w14:paraId="2A80F532" w14:textId="77777777" w:rsidR="006E0A21" w:rsidRPr="00A76A93" w:rsidRDefault="006E0A21" w:rsidP="006E0A21">
      <w:pPr>
        <w:pStyle w:val="Kopfzeile"/>
        <w:jc w:val="center"/>
        <w:rPr>
          <w:rFonts w:ascii="Arial" w:hAnsi="Arial" w:cs="Arial"/>
          <w:b/>
          <w:snapToGrid w:val="0"/>
          <w:color w:val="000000" w:themeColor="accent6"/>
          <w:sz w:val="28"/>
          <w:szCs w:val="28"/>
          <w:lang w:val="de-DE"/>
        </w:rPr>
      </w:pPr>
      <w:r w:rsidRPr="00A76A93">
        <w:rPr>
          <w:rFonts w:ascii="Arial" w:hAnsi="Arial" w:cs="Arial"/>
          <w:b/>
          <w:snapToGrid w:val="0"/>
          <w:color w:val="000000" w:themeColor="accent6"/>
          <w:sz w:val="28"/>
          <w:szCs w:val="28"/>
          <w:lang w:val="de-DE"/>
        </w:rPr>
        <w:lastRenderedPageBreak/>
        <w:t>Verknüpfbarkeit des Management-Systems</w:t>
      </w:r>
    </w:p>
    <w:p w14:paraId="304B3FAE" w14:textId="77777777" w:rsidR="006E0A21" w:rsidRPr="00A76A93" w:rsidRDefault="006E0A21" w:rsidP="006E0A21">
      <w:pPr>
        <w:pStyle w:val="Kopfzeile"/>
        <w:jc w:val="center"/>
        <w:rPr>
          <w:rFonts w:ascii="Arial" w:hAnsi="Arial" w:cs="Arial"/>
          <w:b/>
          <w:snapToGrid w:val="0"/>
          <w:color w:val="000000" w:themeColor="accent6"/>
          <w:szCs w:val="12"/>
          <w:lang w:val="de-DE"/>
        </w:rPr>
      </w:pPr>
    </w:p>
    <w:p w14:paraId="51D6B8BF" w14:textId="77777777" w:rsidR="0023203C" w:rsidRPr="00A76A93" w:rsidRDefault="006E0A21" w:rsidP="0023203C">
      <w:pPr>
        <w:pStyle w:val="Kopfzeile"/>
        <w:jc w:val="both"/>
        <w:rPr>
          <w:rFonts w:ascii="Arial" w:hAnsi="Arial" w:cs="Arial"/>
          <w:color w:val="000000" w:themeColor="accent6"/>
          <w:lang w:val="de-DE"/>
        </w:rPr>
      </w:pPr>
      <w:r w:rsidRPr="00A76A93">
        <w:rPr>
          <w:rFonts w:ascii="Arial" w:hAnsi="Arial" w:cs="Arial"/>
          <w:color w:val="000000" w:themeColor="accent6"/>
          <w:lang w:val="de-DE"/>
        </w:rPr>
        <w:t>Das vorliegende und aktiv angewendete System erfüllt die Anforderungen des AMS (Arbeitsschutz mit System) und gleichzeitig die gültigen OHRIS Anforderungen für Deutschland, gemäß dem aktuellen, nationalen Leitfaden für Arbeitsschutz. Die mögliche Integration des AMS der VBG in bestehende DIN ISO Systeme wie</w:t>
      </w:r>
      <w:r w:rsidRPr="00A76A93">
        <w:rPr>
          <w:rFonts w:ascii="Arial" w:hAnsi="Arial" w:cs="Arial"/>
          <w:b/>
          <w:color w:val="000000" w:themeColor="accent6"/>
          <w:lang w:val="de-DE"/>
        </w:rPr>
        <w:t xml:space="preserve"> 9001</w:t>
      </w:r>
      <w:r w:rsidRPr="00A76A93">
        <w:rPr>
          <w:rFonts w:ascii="Arial" w:hAnsi="Arial" w:cs="Arial"/>
          <w:color w:val="000000" w:themeColor="accent6"/>
          <w:lang w:val="de-DE"/>
        </w:rPr>
        <w:t xml:space="preserve"> (ab 2018) und </w:t>
      </w:r>
      <w:r w:rsidRPr="00A76A93">
        <w:rPr>
          <w:rFonts w:ascii="Arial" w:hAnsi="Arial" w:cs="Arial"/>
          <w:b/>
          <w:color w:val="000000" w:themeColor="accent6"/>
          <w:lang w:val="de-DE"/>
        </w:rPr>
        <w:t>45001</w:t>
      </w:r>
      <w:r w:rsidRPr="00A76A93">
        <w:rPr>
          <w:rFonts w:ascii="Arial" w:hAnsi="Arial" w:cs="Arial"/>
          <w:color w:val="000000" w:themeColor="accent6"/>
          <w:lang w:val="de-DE"/>
        </w:rPr>
        <w:t xml:space="preserve"> (ab 2018) wird durch die Verknüpfungsübersicht der </w:t>
      </w:r>
      <w:r w:rsidR="0023203C" w:rsidRPr="00A76A93">
        <w:rPr>
          <w:rFonts w:ascii="Arial" w:hAnsi="Arial" w:cs="Arial"/>
          <w:color w:val="000000" w:themeColor="accent6"/>
          <w:lang w:val="de-DE"/>
        </w:rPr>
        <w:t xml:space="preserve">VBG dargestellt (siehe AMS Leitfaden der VBG - Arbeitsschutz der mit System Seite 63 bis Seite 65). </w:t>
      </w:r>
    </w:p>
    <w:p w14:paraId="357A5C9E" w14:textId="77777777" w:rsidR="006E0A21" w:rsidRDefault="006E0A21" w:rsidP="0023203C">
      <w:pPr>
        <w:pStyle w:val="Kopfzeile"/>
        <w:jc w:val="both"/>
        <w:rPr>
          <w:rFonts w:ascii="Arial" w:hAnsi="Arial" w:cs="Arial"/>
          <w:color w:val="000000" w:themeColor="accent6"/>
          <w:lang w:val="de-DE"/>
        </w:rPr>
      </w:pPr>
    </w:p>
    <w:p w14:paraId="323FDC16" w14:textId="77777777" w:rsidR="0023203C" w:rsidRPr="00F91A29" w:rsidRDefault="0023203C" w:rsidP="0023203C">
      <w:pPr>
        <w:pStyle w:val="Kopfzeile"/>
        <w:jc w:val="both"/>
        <w:rPr>
          <w:rFonts w:ascii="Arial" w:hAnsi="Arial" w:cs="Arial"/>
          <w:color w:val="0070C0"/>
          <w:lang w:val="de-DE"/>
        </w:rPr>
      </w:pPr>
      <w:r w:rsidRPr="00F91A29">
        <w:rPr>
          <w:rFonts w:ascii="Arial" w:hAnsi="Arial" w:cs="Arial"/>
          <w:color w:val="0070C0"/>
          <w:lang w:val="de-DE"/>
        </w:rPr>
        <w:t>Durch die genaue Erfa</w:t>
      </w:r>
      <w:r w:rsidR="006E0A21" w:rsidRPr="00F91A29">
        <w:rPr>
          <w:rFonts w:ascii="Arial" w:hAnsi="Arial" w:cs="Arial"/>
          <w:color w:val="0070C0"/>
          <w:lang w:val="de-DE"/>
        </w:rPr>
        <w:t>ssung aller internen Abläufe mit Bezug auf die Geschäftsbereiche der</w:t>
      </w:r>
      <w:r w:rsidRPr="00F91A29">
        <w:rPr>
          <w:rFonts w:ascii="Arial" w:hAnsi="Arial" w:cs="Arial"/>
          <w:color w:val="0070C0"/>
          <w:lang w:val="de-DE"/>
        </w:rPr>
        <w:t xml:space="preserve"> Arbeit</w:t>
      </w:r>
      <w:r w:rsidR="006E0A21" w:rsidRPr="00F91A29">
        <w:rPr>
          <w:rFonts w:ascii="Arial" w:hAnsi="Arial" w:cs="Arial"/>
          <w:color w:val="0070C0"/>
          <w:lang w:val="de-DE"/>
        </w:rPr>
        <w:t>-</w:t>
      </w:r>
      <w:r w:rsidRPr="00F91A29">
        <w:rPr>
          <w:rFonts w:ascii="Arial" w:hAnsi="Arial" w:cs="Arial"/>
          <w:color w:val="0070C0"/>
          <w:lang w:val="de-DE"/>
        </w:rPr>
        <w:t>nehmer</w:t>
      </w:r>
      <w:r w:rsidRPr="00F91A29">
        <w:rPr>
          <w:rFonts w:ascii="Arial" w:hAnsi="Arial" w:cs="Arial"/>
          <w:color w:val="0070C0"/>
          <w:lang w:val="de-DE"/>
        </w:rPr>
        <w:softHyphen/>
        <w:t>überlassung</w:t>
      </w:r>
      <w:r w:rsidR="006E0A21" w:rsidRPr="00F91A29">
        <w:rPr>
          <w:rFonts w:ascii="Arial" w:hAnsi="Arial" w:cs="Arial"/>
          <w:color w:val="0070C0"/>
          <w:lang w:val="de-DE"/>
        </w:rPr>
        <w:t xml:space="preserve"> und </w:t>
      </w:r>
      <w:r w:rsidR="00F91A29" w:rsidRPr="00F91A29">
        <w:rPr>
          <w:rFonts w:ascii="Arial" w:hAnsi="Arial" w:cs="Arial"/>
          <w:color w:val="0070C0"/>
          <w:lang w:val="de-DE"/>
        </w:rPr>
        <w:t>Werkvertrag Erfüllungen wurden wichtige Qualitätssicherungsinstrumente eingeführt. Durch die Einarbeitung aller g</w:t>
      </w:r>
      <w:r w:rsidR="006E0A21" w:rsidRPr="00F91A29">
        <w:rPr>
          <w:rFonts w:ascii="Arial" w:hAnsi="Arial" w:cs="Arial"/>
          <w:color w:val="0070C0"/>
          <w:lang w:val="de-DE"/>
        </w:rPr>
        <w:t>esetzlich geforderten Arbeits- und Gesundheitsschutzmaß</w:t>
      </w:r>
      <w:r w:rsidR="00F91A29" w:rsidRPr="00F91A29">
        <w:rPr>
          <w:rFonts w:ascii="Arial" w:hAnsi="Arial" w:cs="Arial"/>
          <w:color w:val="0070C0"/>
          <w:lang w:val="de-DE"/>
        </w:rPr>
        <w:t>-</w:t>
      </w:r>
      <w:r w:rsidR="006E0A21" w:rsidRPr="00F91A29">
        <w:rPr>
          <w:rFonts w:ascii="Arial" w:hAnsi="Arial" w:cs="Arial"/>
          <w:color w:val="0070C0"/>
          <w:lang w:val="de-DE"/>
        </w:rPr>
        <w:t>nahmen</w:t>
      </w:r>
      <w:r w:rsidR="00F91A29" w:rsidRPr="00F91A29">
        <w:rPr>
          <w:rFonts w:ascii="Arial" w:hAnsi="Arial" w:cs="Arial"/>
          <w:color w:val="0070C0"/>
          <w:lang w:val="de-DE"/>
        </w:rPr>
        <w:t xml:space="preserve"> in unser AMS Handbuch,</w:t>
      </w:r>
      <w:r w:rsidR="006E0A21" w:rsidRPr="00F91A29">
        <w:rPr>
          <w:rFonts w:ascii="Arial" w:hAnsi="Arial" w:cs="Arial"/>
          <w:color w:val="0070C0"/>
          <w:lang w:val="de-DE"/>
        </w:rPr>
        <w:t xml:space="preserve"> entstand eine aussagekräftige </w:t>
      </w:r>
      <w:r w:rsidRPr="00F91A29">
        <w:rPr>
          <w:rFonts w:ascii="Arial" w:hAnsi="Arial" w:cs="Arial"/>
          <w:color w:val="0070C0"/>
          <w:lang w:val="de-DE"/>
        </w:rPr>
        <w:t xml:space="preserve">Darstellung unserer </w:t>
      </w:r>
      <w:r w:rsidR="00F91A29" w:rsidRPr="00F91A29">
        <w:rPr>
          <w:rFonts w:ascii="Arial" w:hAnsi="Arial" w:cs="Arial"/>
          <w:color w:val="0070C0"/>
          <w:lang w:val="de-DE"/>
        </w:rPr>
        <w:t xml:space="preserve">verantwortungs-vollen </w:t>
      </w:r>
      <w:r w:rsidRPr="00F91A29">
        <w:rPr>
          <w:rFonts w:ascii="Arial" w:hAnsi="Arial" w:cs="Arial"/>
          <w:color w:val="0070C0"/>
          <w:lang w:val="de-DE"/>
        </w:rPr>
        <w:t>Arbeitsweise.</w:t>
      </w:r>
    </w:p>
    <w:p w14:paraId="56EB04CB" w14:textId="77777777" w:rsidR="0023203C" w:rsidRPr="00A76A93" w:rsidRDefault="0023203C" w:rsidP="00974AC9">
      <w:pPr>
        <w:pStyle w:val="Kopfzeile"/>
        <w:jc w:val="center"/>
        <w:rPr>
          <w:rFonts w:ascii="Arial" w:hAnsi="Arial" w:cs="Arial"/>
          <w:b/>
          <w:color w:val="000000" w:themeColor="accent6"/>
          <w:sz w:val="28"/>
          <w:szCs w:val="28"/>
          <w:lang w:val="de-DE"/>
        </w:rPr>
      </w:pPr>
    </w:p>
    <w:p w14:paraId="1123C08E" w14:textId="77777777" w:rsidR="00974AC9" w:rsidRPr="00A76A93" w:rsidRDefault="00974AC9" w:rsidP="00974AC9">
      <w:pPr>
        <w:pStyle w:val="Kopfzeile"/>
        <w:jc w:val="center"/>
        <w:rPr>
          <w:rFonts w:ascii="Arial" w:hAnsi="Arial" w:cs="Arial"/>
          <w:b/>
          <w:color w:val="000000" w:themeColor="accent6"/>
          <w:sz w:val="28"/>
          <w:szCs w:val="28"/>
          <w:lang w:val="de-DE"/>
        </w:rPr>
      </w:pPr>
      <w:r w:rsidRPr="00A76A93">
        <w:rPr>
          <w:rFonts w:ascii="Arial" w:hAnsi="Arial" w:cs="Arial"/>
          <w:b/>
          <w:color w:val="000000" w:themeColor="accent6"/>
          <w:sz w:val="28"/>
          <w:szCs w:val="28"/>
          <w:lang w:val="de-DE"/>
        </w:rPr>
        <w:t>Aufbau der Dokumentation</w:t>
      </w:r>
    </w:p>
    <w:p w14:paraId="239ED524" w14:textId="77777777" w:rsidR="00974AC9" w:rsidRPr="00A76A93" w:rsidRDefault="00974AC9" w:rsidP="00974AC9">
      <w:pPr>
        <w:pStyle w:val="Kopfzeile"/>
        <w:jc w:val="center"/>
        <w:rPr>
          <w:rFonts w:ascii="Arial" w:hAnsi="Arial" w:cs="Arial"/>
          <w:b/>
          <w:color w:val="000000" w:themeColor="accent6"/>
          <w:sz w:val="12"/>
          <w:szCs w:val="12"/>
          <w:lang w:val="de-DE"/>
        </w:rPr>
      </w:pPr>
    </w:p>
    <w:p w14:paraId="1F63797B" w14:textId="77777777" w:rsidR="00974AC9" w:rsidRPr="00A76A93" w:rsidRDefault="00974AC9" w:rsidP="00974AC9">
      <w:pPr>
        <w:pStyle w:val="Kopfzeile"/>
        <w:jc w:val="center"/>
        <w:rPr>
          <w:rFonts w:ascii="Arial" w:hAnsi="Arial" w:cs="Arial"/>
          <w:b/>
          <w:color w:val="000000" w:themeColor="accent6"/>
          <w:sz w:val="22"/>
          <w:lang w:val="de-DE"/>
        </w:rPr>
      </w:pPr>
      <w:r w:rsidRPr="00A76A93">
        <w:rPr>
          <w:rFonts w:ascii="Arial" w:hAnsi="Arial" w:cs="Arial"/>
          <w:b/>
          <w:color w:val="000000" w:themeColor="accent6"/>
          <w:sz w:val="22"/>
          <w:lang w:val="de-DE"/>
        </w:rPr>
        <w:t>Handbuch Teil I</w:t>
      </w:r>
    </w:p>
    <w:p w14:paraId="46382E63" w14:textId="77777777" w:rsidR="00974AC9" w:rsidRPr="00A76A93" w:rsidRDefault="00946E2D"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 xml:space="preserve"> </w:t>
      </w:r>
      <w:r w:rsidR="00974AC9" w:rsidRPr="00A76A93">
        <w:rPr>
          <w:rFonts w:ascii="Arial" w:hAnsi="Arial" w:cs="Arial"/>
          <w:color w:val="000000" w:themeColor="accent6"/>
          <w:szCs w:val="20"/>
          <w:lang w:val="de-DE"/>
        </w:rPr>
        <w:t>(Komplette Systembeschreibung mit Umsetzungsvorgaben)</w:t>
      </w:r>
    </w:p>
    <w:p w14:paraId="74586979" w14:textId="77777777" w:rsidR="00974AC9" w:rsidRPr="00A76A93" w:rsidRDefault="00974AC9" w:rsidP="00974AC9">
      <w:pPr>
        <w:pStyle w:val="Kopfzeile"/>
        <w:jc w:val="center"/>
        <w:rPr>
          <w:rFonts w:ascii="Arial" w:hAnsi="Arial" w:cs="Arial"/>
          <w:b/>
          <w:color w:val="000000" w:themeColor="accent6"/>
          <w:sz w:val="22"/>
          <w:lang w:val="de-DE"/>
        </w:rPr>
      </w:pPr>
    </w:p>
    <w:p w14:paraId="7ED33B2B" w14:textId="77777777" w:rsidR="00974AC9" w:rsidRPr="00A76A93" w:rsidRDefault="00974AC9" w:rsidP="00974AC9">
      <w:pPr>
        <w:pStyle w:val="Kopfzeile"/>
        <w:jc w:val="center"/>
        <w:rPr>
          <w:rFonts w:ascii="Arial" w:hAnsi="Arial" w:cs="Arial"/>
          <w:b/>
          <w:color w:val="000000" w:themeColor="accent6"/>
          <w:szCs w:val="20"/>
          <w:lang w:val="de-DE"/>
        </w:rPr>
      </w:pPr>
      <w:r w:rsidRPr="00A76A93">
        <w:rPr>
          <w:rFonts w:ascii="Arial" w:hAnsi="Arial" w:cs="Arial"/>
          <w:b/>
          <w:color w:val="000000" w:themeColor="accent6"/>
          <w:szCs w:val="20"/>
          <w:lang w:val="de-DE"/>
        </w:rPr>
        <w:t>Handbuch  Teil II</w:t>
      </w:r>
    </w:p>
    <w:p w14:paraId="0891D656" w14:textId="77777777" w:rsidR="00974AC9" w:rsidRPr="00A76A93" w:rsidRDefault="00946E2D"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 xml:space="preserve"> </w:t>
      </w:r>
      <w:r w:rsidR="00974AC9" w:rsidRPr="00A76A93">
        <w:rPr>
          <w:rFonts w:ascii="Arial" w:hAnsi="Arial" w:cs="Arial"/>
          <w:color w:val="000000" w:themeColor="accent6"/>
          <w:szCs w:val="20"/>
          <w:lang w:val="de-DE"/>
        </w:rPr>
        <w:t>(Überwachungsdokumente + Auswertungsdokumente)</w:t>
      </w:r>
    </w:p>
    <w:p w14:paraId="5DD86281" w14:textId="77777777" w:rsidR="00974AC9" w:rsidRPr="00A76A93" w:rsidRDefault="00946E2D"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 xml:space="preserve"> </w:t>
      </w:r>
      <w:r w:rsidR="00974AC9" w:rsidRPr="00A76A93">
        <w:rPr>
          <w:rFonts w:ascii="Arial" w:hAnsi="Arial" w:cs="Arial"/>
          <w:color w:val="000000" w:themeColor="accent6"/>
          <w:szCs w:val="20"/>
          <w:lang w:val="de-DE"/>
        </w:rPr>
        <w:t>(Arbeitsanweisungen AV + Verfahrensanweisungen VA)</w:t>
      </w:r>
    </w:p>
    <w:p w14:paraId="5147D0B8" w14:textId="77777777" w:rsidR="00974AC9" w:rsidRPr="00A76A93" w:rsidRDefault="00974AC9" w:rsidP="00974AC9">
      <w:pPr>
        <w:pStyle w:val="Kopfzeile"/>
        <w:jc w:val="center"/>
        <w:rPr>
          <w:rFonts w:ascii="Arial" w:hAnsi="Arial" w:cs="Arial"/>
          <w:b/>
          <w:color w:val="000000" w:themeColor="accent6"/>
          <w:sz w:val="22"/>
          <w:lang w:val="de-DE"/>
        </w:rPr>
      </w:pPr>
    </w:p>
    <w:p w14:paraId="4B1F0539" w14:textId="77777777" w:rsidR="00974AC9" w:rsidRPr="00A76A93" w:rsidRDefault="00946E2D" w:rsidP="00974AC9">
      <w:pPr>
        <w:pStyle w:val="Kopfzeile"/>
        <w:jc w:val="center"/>
        <w:rPr>
          <w:rFonts w:ascii="Arial" w:hAnsi="Arial" w:cs="Arial"/>
          <w:b/>
          <w:color w:val="000000" w:themeColor="accent6"/>
          <w:sz w:val="22"/>
          <w:lang w:val="de-DE"/>
        </w:rPr>
      </w:pPr>
      <w:r w:rsidRPr="00A76A93">
        <w:rPr>
          <w:rFonts w:ascii="Arial" w:hAnsi="Arial" w:cs="Arial"/>
          <w:b/>
          <w:color w:val="000000" w:themeColor="accent6"/>
          <w:sz w:val="22"/>
          <w:lang w:val="de-DE"/>
        </w:rPr>
        <w:t xml:space="preserve"> </w:t>
      </w:r>
      <w:r w:rsidR="00974AC9" w:rsidRPr="00A76A93">
        <w:rPr>
          <w:rFonts w:ascii="Arial" w:hAnsi="Arial" w:cs="Arial"/>
          <w:b/>
          <w:color w:val="000000" w:themeColor="accent6"/>
          <w:sz w:val="22"/>
          <w:lang w:val="de-DE"/>
        </w:rPr>
        <w:t>„Originale Formulare“</w:t>
      </w:r>
    </w:p>
    <w:p w14:paraId="00184882" w14:textId="77777777" w:rsidR="00974AC9" w:rsidRPr="00A76A93" w:rsidRDefault="00974AC9"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(Inhaltsverzeichnis Themenblöcke AK - EM - AE - BÜ - QZ)</w:t>
      </w:r>
    </w:p>
    <w:p w14:paraId="3EA24CD0" w14:textId="77777777" w:rsidR="00974AC9" w:rsidRPr="00A76A93" w:rsidRDefault="00974AC9" w:rsidP="00974AC9">
      <w:pPr>
        <w:pStyle w:val="Kopfzeile"/>
        <w:jc w:val="center"/>
        <w:rPr>
          <w:rFonts w:ascii="Arial" w:hAnsi="Arial" w:cs="Arial"/>
          <w:b/>
          <w:color w:val="000000" w:themeColor="accent6"/>
          <w:sz w:val="22"/>
          <w:lang w:val="de-DE"/>
        </w:rPr>
      </w:pPr>
    </w:p>
    <w:p w14:paraId="73699A22" w14:textId="77777777" w:rsidR="00974AC9" w:rsidRPr="00A76A93" w:rsidRDefault="00974AC9" w:rsidP="00974AC9">
      <w:pPr>
        <w:pStyle w:val="Kopfzeile"/>
        <w:jc w:val="center"/>
        <w:rPr>
          <w:rFonts w:ascii="Arial" w:hAnsi="Arial" w:cs="Arial"/>
          <w:b/>
          <w:color w:val="000000" w:themeColor="accent6"/>
          <w:sz w:val="22"/>
          <w:lang w:val="de-DE"/>
        </w:rPr>
      </w:pPr>
      <w:r w:rsidRPr="00A76A93">
        <w:rPr>
          <w:rFonts w:ascii="Arial" w:hAnsi="Arial" w:cs="Arial"/>
          <w:b/>
          <w:color w:val="000000" w:themeColor="accent6"/>
          <w:sz w:val="22"/>
          <w:lang w:val="de-DE"/>
        </w:rPr>
        <w:t>Dokumentenbeleg</w:t>
      </w:r>
    </w:p>
    <w:p w14:paraId="354AF846" w14:textId="77777777" w:rsidR="00974AC9" w:rsidRPr="00A76A93" w:rsidRDefault="00974AC9"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(Physikalischer Ordner zur Ablage von veralteten AMS Dokumenten)</w:t>
      </w:r>
    </w:p>
    <w:p w14:paraId="18235AE4" w14:textId="77777777" w:rsidR="00974AC9" w:rsidRPr="00A76A93" w:rsidRDefault="00974AC9" w:rsidP="00974AC9">
      <w:pPr>
        <w:pStyle w:val="Kopfzeile"/>
        <w:jc w:val="center"/>
        <w:rPr>
          <w:rFonts w:ascii="Arial" w:hAnsi="Arial" w:cs="Arial"/>
          <w:color w:val="000000" w:themeColor="accent6"/>
          <w:szCs w:val="20"/>
          <w:lang w:val="de-DE"/>
        </w:rPr>
      </w:pPr>
      <w:r w:rsidRPr="00A76A93">
        <w:rPr>
          <w:rFonts w:ascii="Arial" w:hAnsi="Arial" w:cs="Arial"/>
          <w:color w:val="000000" w:themeColor="accent6"/>
          <w:szCs w:val="20"/>
          <w:lang w:val="de-DE"/>
        </w:rPr>
        <w:t>(Hinweis: Sämtliche Inhaltsverzeichnisse mit Ablageregistern sind enthalten)</w:t>
      </w:r>
    </w:p>
    <w:p w14:paraId="1F629EEB" w14:textId="77777777" w:rsidR="00974AC9" w:rsidRPr="00A76A93" w:rsidRDefault="00974AC9" w:rsidP="00974AC9">
      <w:pPr>
        <w:pStyle w:val="Kopfzeile"/>
        <w:jc w:val="both"/>
        <w:rPr>
          <w:rFonts w:ascii="Arial" w:hAnsi="Arial" w:cs="Arial"/>
          <w:color w:val="000000" w:themeColor="accent6"/>
          <w:sz w:val="12"/>
          <w:szCs w:val="12"/>
          <w:lang w:val="de-DE"/>
        </w:rPr>
      </w:pPr>
    </w:p>
    <w:p w14:paraId="257758CB" w14:textId="77777777" w:rsidR="00974AC9" w:rsidRPr="00A76A93" w:rsidRDefault="00974AC9" w:rsidP="00974AC9">
      <w:pPr>
        <w:pStyle w:val="Kopfzeile"/>
        <w:jc w:val="both"/>
        <w:rPr>
          <w:rFonts w:ascii="Arial" w:hAnsi="Arial" w:cs="Arial"/>
          <w:color w:val="000000" w:themeColor="accent6"/>
          <w:sz w:val="12"/>
          <w:szCs w:val="12"/>
          <w:lang w:val="de-DE"/>
        </w:rPr>
      </w:pPr>
    </w:p>
    <w:p w14:paraId="6E9618CB" w14:textId="77777777" w:rsidR="00974AC9" w:rsidRPr="00A76A93" w:rsidRDefault="00974AC9" w:rsidP="00974AC9">
      <w:pPr>
        <w:pStyle w:val="Kopfzeile"/>
        <w:jc w:val="both"/>
        <w:rPr>
          <w:rFonts w:ascii="Arial" w:hAnsi="Arial" w:cs="Arial"/>
          <w:color w:val="000000" w:themeColor="accent6"/>
          <w:sz w:val="12"/>
          <w:szCs w:val="12"/>
          <w:lang w:val="de-DE"/>
        </w:rPr>
      </w:pPr>
    </w:p>
    <w:p w14:paraId="0F4214AB" w14:textId="77777777" w:rsidR="00974AC9" w:rsidRPr="00A76A93" w:rsidRDefault="00974AC9" w:rsidP="00974AC9">
      <w:pPr>
        <w:pStyle w:val="Kopfzeile"/>
        <w:rPr>
          <w:rFonts w:ascii="Arial" w:hAnsi="Arial" w:cs="Arial"/>
          <w:color w:val="000000" w:themeColor="accent6"/>
          <w:sz w:val="12"/>
          <w:szCs w:val="12"/>
          <w:lang w:val="de-DE"/>
        </w:rPr>
      </w:pPr>
    </w:p>
    <w:p w14:paraId="751F8D67" w14:textId="77777777" w:rsidR="00974AC9" w:rsidRPr="00A76A93" w:rsidRDefault="00974AC9" w:rsidP="00974AC9">
      <w:pPr>
        <w:pStyle w:val="Kopfzeile"/>
        <w:jc w:val="both"/>
        <w:rPr>
          <w:rFonts w:ascii="Arial" w:hAnsi="Arial" w:cs="Arial"/>
          <w:color w:val="000000" w:themeColor="accent6"/>
          <w:szCs w:val="20"/>
          <w:lang w:val="de-DE"/>
        </w:rPr>
      </w:pPr>
    </w:p>
    <w:p w14:paraId="5680ABD7" w14:textId="77777777" w:rsidR="00431639" w:rsidRPr="00A76A93" w:rsidRDefault="00431639" w:rsidP="00431639">
      <w:pPr>
        <w:pStyle w:val="Kopfzeile"/>
        <w:jc w:val="both"/>
        <w:rPr>
          <w:rFonts w:ascii="Arial" w:hAnsi="Arial" w:cs="Arial"/>
          <w:color w:val="000000" w:themeColor="accent6"/>
          <w:szCs w:val="20"/>
          <w:lang w:val="de-DE"/>
        </w:rPr>
      </w:pPr>
    </w:p>
    <w:p w14:paraId="214D4806" w14:textId="77777777" w:rsidR="00431639" w:rsidRPr="00A76A93" w:rsidRDefault="00431639" w:rsidP="00431639">
      <w:pPr>
        <w:pStyle w:val="Kopfzeile"/>
        <w:jc w:val="both"/>
        <w:rPr>
          <w:rFonts w:ascii="Arial" w:hAnsi="Arial" w:cs="Arial"/>
          <w:color w:val="000000" w:themeColor="accent6"/>
          <w:szCs w:val="20"/>
          <w:lang w:val="de-DE"/>
        </w:rPr>
      </w:pPr>
    </w:p>
    <w:p w14:paraId="2CD0DDC1" w14:textId="77777777" w:rsidR="00431639" w:rsidRPr="00A76A93" w:rsidRDefault="00431639" w:rsidP="00431639">
      <w:pPr>
        <w:pStyle w:val="Kopfzeile"/>
        <w:jc w:val="both"/>
        <w:rPr>
          <w:rFonts w:ascii="Arial" w:hAnsi="Arial" w:cs="Arial"/>
          <w:color w:val="000000" w:themeColor="accent6"/>
          <w:szCs w:val="20"/>
          <w:lang w:val="de-DE"/>
        </w:rPr>
      </w:pPr>
    </w:p>
    <w:p w14:paraId="63D80B34" w14:textId="77777777" w:rsidR="00431639" w:rsidRPr="00A76A93" w:rsidRDefault="00431639" w:rsidP="00431639">
      <w:pPr>
        <w:pStyle w:val="Kopfzeile"/>
        <w:jc w:val="both"/>
        <w:rPr>
          <w:rFonts w:ascii="Arial" w:hAnsi="Arial" w:cs="Arial"/>
          <w:color w:val="000000" w:themeColor="accent6"/>
          <w:szCs w:val="20"/>
          <w:lang w:val="de-DE"/>
        </w:rPr>
      </w:pPr>
    </w:p>
    <w:p w14:paraId="7232BEC7" w14:textId="77777777" w:rsidR="00431639" w:rsidRPr="00A76A93" w:rsidRDefault="00431639" w:rsidP="00431639">
      <w:pPr>
        <w:pStyle w:val="Kopfzeile"/>
        <w:jc w:val="both"/>
        <w:rPr>
          <w:rFonts w:ascii="Arial" w:hAnsi="Arial" w:cs="Arial"/>
          <w:color w:val="000000" w:themeColor="accent6"/>
          <w:szCs w:val="20"/>
          <w:lang w:val="de-DE"/>
        </w:rPr>
      </w:pPr>
    </w:p>
    <w:p w14:paraId="1FCDBFEC" w14:textId="77777777" w:rsidR="00431639" w:rsidRPr="00A76A93" w:rsidRDefault="00431639" w:rsidP="00431639">
      <w:pPr>
        <w:pStyle w:val="Kopfzeile"/>
        <w:jc w:val="both"/>
        <w:rPr>
          <w:rFonts w:ascii="Arial" w:hAnsi="Arial" w:cs="Arial"/>
          <w:color w:val="000000" w:themeColor="accent6"/>
          <w:sz w:val="12"/>
          <w:szCs w:val="12"/>
          <w:lang w:val="de-DE"/>
        </w:rPr>
      </w:pPr>
    </w:p>
    <w:p w14:paraId="33487C4E" w14:textId="77777777" w:rsidR="00974AC9" w:rsidRPr="00A76A93" w:rsidRDefault="00974AC9" w:rsidP="00974AC9">
      <w:pPr>
        <w:pStyle w:val="Kopfzeile"/>
        <w:jc w:val="both"/>
        <w:rPr>
          <w:rFonts w:ascii="Arial" w:hAnsi="Arial" w:cs="Arial"/>
          <w:color w:val="000000" w:themeColor="accent6"/>
          <w:szCs w:val="20"/>
          <w:lang w:val="de-DE"/>
        </w:rPr>
      </w:pPr>
    </w:p>
    <w:p w14:paraId="7ED57F51" w14:textId="77777777" w:rsidR="00974AC9" w:rsidRPr="00A76A93" w:rsidRDefault="00974AC9" w:rsidP="00974AC9">
      <w:pPr>
        <w:pStyle w:val="Kopfzeile"/>
        <w:jc w:val="both"/>
        <w:rPr>
          <w:rFonts w:ascii="Arial" w:hAnsi="Arial" w:cs="Arial"/>
          <w:color w:val="000000" w:themeColor="accent6"/>
          <w:szCs w:val="20"/>
          <w:lang w:val="de-DE"/>
        </w:rPr>
      </w:pPr>
    </w:p>
    <w:p w14:paraId="5F825576" w14:textId="77777777" w:rsidR="00974AC9" w:rsidRPr="00A76A93" w:rsidRDefault="00974AC9" w:rsidP="00974AC9">
      <w:pPr>
        <w:pStyle w:val="Kopfzeile"/>
        <w:jc w:val="both"/>
        <w:rPr>
          <w:rFonts w:ascii="Arial" w:hAnsi="Arial" w:cs="Arial"/>
          <w:color w:val="000000" w:themeColor="accent6"/>
          <w:szCs w:val="20"/>
          <w:lang w:val="de-DE"/>
        </w:rPr>
      </w:pPr>
    </w:p>
    <w:p w14:paraId="261586A1" w14:textId="77777777" w:rsidR="00974AC9" w:rsidRPr="00A76A93" w:rsidRDefault="00974AC9" w:rsidP="00974AC9">
      <w:pPr>
        <w:pStyle w:val="Kopfzeile"/>
        <w:jc w:val="both"/>
        <w:rPr>
          <w:rFonts w:ascii="Arial" w:hAnsi="Arial" w:cs="Arial"/>
          <w:color w:val="000000" w:themeColor="accent6"/>
          <w:szCs w:val="20"/>
          <w:lang w:val="de-DE"/>
        </w:rPr>
      </w:pPr>
    </w:p>
    <w:p w14:paraId="22DAA482" w14:textId="77777777" w:rsidR="00974AC9" w:rsidRPr="00A76A93" w:rsidRDefault="00C66E60" w:rsidP="00974AC9">
      <w:pPr>
        <w:pStyle w:val="Kopfzeile"/>
        <w:jc w:val="both"/>
        <w:rPr>
          <w:rFonts w:ascii="Arial" w:hAnsi="Arial" w:cs="Arial"/>
          <w:color w:val="000000" w:themeColor="accent6"/>
          <w:szCs w:val="20"/>
          <w:lang w:val="de-DE"/>
        </w:rPr>
      </w:pPr>
      <w:r>
        <w:rPr>
          <w:rFonts w:ascii="Arial" w:hAnsi="Arial" w:cs="Arial"/>
          <w:noProof/>
          <w:color w:val="000000" w:themeColor="accent6"/>
          <w:szCs w:val="20"/>
          <w:lang w:val="de-DE" w:eastAsia="de-DE"/>
        </w:rPr>
        <w:drawing>
          <wp:anchor distT="0" distB="0" distL="114300" distR="114300" simplePos="0" relativeHeight="251655168" behindDoc="0" locked="0" layoutInCell="1" allowOverlap="1" wp14:anchorId="4911B1AF" wp14:editId="46DA6C1A">
            <wp:simplePos x="0" y="0"/>
            <wp:positionH relativeFrom="column">
              <wp:posOffset>3490595</wp:posOffset>
            </wp:positionH>
            <wp:positionV relativeFrom="paragraph">
              <wp:posOffset>8905240</wp:posOffset>
            </wp:positionV>
            <wp:extent cx="1675765" cy="534670"/>
            <wp:effectExtent l="0" t="0" r="0" b="0"/>
            <wp:wrapNone/>
            <wp:docPr id="21" name="Grafik 21" descr="R. Geißlinger -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 Geißlinger - Signat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576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5D6C9" w14:textId="77777777" w:rsidR="00974AC9" w:rsidRPr="00A76A93" w:rsidRDefault="00974AC9" w:rsidP="00974AC9">
      <w:pPr>
        <w:pStyle w:val="Kopfzeile"/>
        <w:jc w:val="both"/>
        <w:rPr>
          <w:rFonts w:ascii="Arial" w:hAnsi="Arial" w:cs="Arial"/>
          <w:color w:val="000000" w:themeColor="accent6"/>
          <w:szCs w:val="20"/>
          <w:lang w:val="de-DE"/>
        </w:rPr>
      </w:pPr>
    </w:p>
    <w:p w14:paraId="646DA267" w14:textId="77777777" w:rsidR="00974AC9" w:rsidRDefault="00974AC9" w:rsidP="00974AC9">
      <w:pPr>
        <w:pStyle w:val="Kopfzeile"/>
        <w:jc w:val="both"/>
        <w:rPr>
          <w:rFonts w:ascii="Arial" w:hAnsi="Arial" w:cs="Arial"/>
          <w:color w:val="000000" w:themeColor="accent6"/>
          <w:szCs w:val="20"/>
          <w:lang w:val="de-DE"/>
        </w:rPr>
      </w:pPr>
    </w:p>
    <w:p w14:paraId="5CFC2AE6" w14:textId="77777777" w:rsidR="00AD5AC7" w:rsidRPr="00A76A93" w:rsidRDefault="00AD5AC7" w:rsidP="00974AC9">
      <w:pPr>
        <w:pStyle w:val="Kopfzeile"/>
        <w:jc w:val="both"/>
        <w:rPr>
          <w:rFonts w:ascii="Arial" w:hAnsi="Arial" w:cs="Arial"/>
          <w:color w:val="000000" w:themeColor="accent6"/>
          <w:szCs w:val="20"/>
          <w:lang w:val="de-DE"/>
        </w:rPr>
      </w:pPr>
    </w:p>
    <w:p w14:paraId="51069F75" w14:textId="77777777" w:rsidR="00974AC9" w:rsidRPr="00A76A93" w:rsidRDefault="00974AC9" w:rsidP="00974AC9">
      <w:pPr>
        <w:pStyle w:val="Kopfzeile"/>
        <w:jc w:val="both"/>
        <w:rPr>
          <w:rFonts w:ascii="Arial" w:hAnsi="Arial" w:cs="Arial"/>
          <w:color w:val="000000" w:themeColor="accent6"/>
          <w:szCs w:val="20"/>
          <w:lang w:val="de-DE"/>
        </w:rPr>
      </w:pPr>
    </w:p>
    <w:p w14:paraId="0620268C" w14:textId="77777777" w:rsidR="00974AC9" w:rsidRPr="00AD5AC7" w:rsidRDefault="00974AC9" w:rsidP="00974AC9">
      <w:pPr>
        <w:pStyle w:val="Kopfzeile"/>
        <w:jc w:val="both"/>
        <w:rPr>
          <w:rFonts w:ascii="Arial" w:hAnsi="Arial" w:cs="Arial"/>
          <w:color w:val="000000" w:themeColor="accent6"/>
          <w:sz w:val="10"/>
          <w:szCs w:val="10"/>
          <w:lang w:val="de-DE"/>
        </w:rPr>
      </w:pPr>
    </w:p>
    <w:p w14:paraId="1A737093" w14:textId="77777777" w:rsidR="00AD5AC7" w:rsidRDefault="00AD5AC7" w:rsidP="00974AC9">
      <w:pPr>
        <w:pStyle w:val="Kopfzeile"/>
        <w:jc w:val="both"/>
        <w:rPr>
          <w:rFonts w:ascii="Arial" w:hAnsi="Arial" w:cs="Arial"/>
          <w:color w:val="000000" w:themeColor="accent6"/>
          <w:szCs w:val="20"/>
          <w:lang w:val="de-DE"/>
        </w:rPr>
      </w:pPr>
    </w:p>
    <w:p w14:paraId="59B27538" w14:textId="77777777" w:rsidR="00AD5AC7" w:rsidRPr="00A76A93" w:rsidRDefault="00AD5AC7" w:rsidP="00974AC9">
      <w:pPr>
        <w:pStyle w:val="Kopfzeile"/>
        <w:jc w:val="both"/>
        <w:rPr>
          <w:rFonts w:ascii="Arial" w:hAnsi="Arial" w:cs="Arial"/>
          <w:color w:val="000000" w:themeColor="accent6"/>
          <w:szCs w:val="20"/>
          <w:lang w:val="de-DE"/>
        </w:rPr>
      </w:pPr>
    </w:p>
    <w:tbl>
      <w:tblPr>
        <w:tblpPr w:leftFromText="141" w:rightFromText="141" w:vertAnchor="text" w:horzAnchor="margin" w:tblpY="102"/>
        <w:tblW w:w="0" w:type="auto"/>
        <w:tblCellMar>
          <w:left w:w="0" w:type="dxa"/>
          <w:right w:w="0" w:type="dxa"/>
        </w:tblCellMar>
        <w:tblLook w:val="04A0" w:firstRow="1" w:lastRow="0" w:firstColumn="1" w:lastColumn="0" w:noHBand="0" w:noVBand="1"/>
      </w:tblPr>
      <w:tblGrid>
        <w:gridCol w:w="1762"/>
        <w:gridCol w:w="2460"/>
        <w:gridCol w:w="2482"/>
        <w:gridCol w:w="2585"/>
      </w:tblGrid>
      <w:tr w:rsidR="00A76A93" w:rsidRPr="00A76A93" w14:paraId="3B143465" w14:textId="77777777" w:rsidTr="00135EEF">
        <w:tc>
          <w:tcPr>
            <w:tcW w:w="17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E47B991" w14:textId="77777777" w:rsidR="00946E2D" w:rsidRPr="00A76A93" w:rsidRDefault="00946E2D" w:rsidP="00946E2D">
            <w:pPr>
              <w:pStyle w:val="Kopfzeile"/>
              <w:rPr>
                <w:rFonts w:ascii="Arial" w:hAnsi="Arial" w:cs="Arial"/>
                <w:b/>
                <w:bCs/>
                <w:color w:val="000000" w:themeColor="accent6"/>
              </w:rPr>
            </w:pPr>
            <w:r w:rsidRPr="00A76A93">
              <w:rPr>
                <w:rFonts w:ascii="Arial" w:hAnsi="Arial" w:cs="Arial"/>
                <w:b/>
                <w:bCs/>
                <w:color w:val="000000" w:themeColor="accent6"/>
              </w:rPr>
              <w:t>HB I 1.1</w:t>
            </w:r>
            <w:r w:rsidR="00135EEF" w:rsidRPr="00A76A93">
              <w:rPr>
                <w:rFonts w:ascii="Arial" w:hAnsi="Arial" w:cs="Arial"/>
                <w:b/>
                <w:bCs/>
                <w:color w:val="000000" w:themeColor="accent6"/>
              </w:rPr>
              <w:t xml:space="preserve"> </w:t>
            </w:r>
            <w:r w:rsidR="00E16627" w:rsidRPr="00A76A93">
              <w:rPr>
                <w:rFonts w:ascii="Arial" w:hAnsi="Arial" w:cs="Arial"/>
                <w:b/>
                <w:color w:val="000000" w:themeColor="accent6"/>
              </w:rPr>
              <w:t>Seite 5</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A6A973" w14:textId="77777777" w:rsidR="00946E2D" w:rsidRPr="00A76A93" w:rsidRDefault="00946E2D" w:rsidP="00946E2D">
            <w:pPr>
              <w:pStyle w:val="Kopfzeile"/>
              <w:jc w:val="center"/>
              <w:rPr>
                <w:rFonts w:ascii="Arial" w:hAnsi="Arial" w:cs="Arial"/>
                <w:b/>
                <w:color w:val="000000" w:themeColor="accent6"/>
              </w:rPr>
            </w:pPr>
            <w:r w:rsidRPr="00A76A93">
              <w:rPr>
                <w:rFonts w:ascii="Arial" w:hAnsi="Arial" w:cs="Arial"/>
                <w:b/>
                <w:color w:val="000000" w:themeColor="accent6"/>
              </w:rPr>
              <w:t>Erstellung</w:t>
            </w:r>
          </w:p>
        </w:tc>
        <w:tc>
          <w:tcPr>
            <w:tcW w:w="2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F55F9" w14:textId="77777777" w:rsidR="00946E2D" w:rsidRPr="00A76A93" w:rsidRDefault="00DF6477" w:rsidP="000E4BE8">
            <w:pPr>
              <w:pStyle w:val="Kopfzeile"/>
              <w:jc w:val="center"/>
              <w:rPr>
                <w:rFonts w:ascii="Arial" w:hAnsi="Arial" w:cs="Arial"/>
                <w:b/>
                <w:color w:val="000000" w:themeColor="accent6"/>
              </w:rPr>
            </w:pPr>
            <w:r w:rsidRPr="00A76A93">
              <w:rPr>
                <w:rFonts w:ascii="Arial" w:hAnsi="Arial" w:cs="Arial"/>
                <w:b/>
                <w:color w:val="000000" w:themeColor="accent6"/>
              </w:rPr>
              <w:t xml:space="preserve">Prüfung - Version </w:t>
            </w:r>
            <w:r w:rsidR="000E4BE8" w:rsidRPr="00A76A93">
              <w:rPr>
                <w:rFonts w:ascii="Arial" w:hAnsi="Arial" w:cs="Arial"/>
                <w:b/>
                <w:color w:val="000000" w:themeColor="accent6"/>
              </w:rPr>
              <w:t>1</w:t>
            </w:r>
          </w:p>
        </w:tc>
        <w:tc>
          <w:tcPr>
            <w:tcW w:w="2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523050" w14:textId="77777777" w:rsidR="00946E2D" w:rsidRPr="00A76A93" w:rsidRDefault="00946E2D" w:rsidP="00946E2D">
            <w:pPr>
              <w:pStyle w:val="Kopfzeile"/>
              <w:jc w:val="center"/>
              <w:rPr>
                <w:rFonts w:ascii="Arial" w:hAnsi="Arial" w:cs="Arial"/>
                <w:b/>
                <w:color w:val="000000" w:themeColor="accent6"/>
              </w:rPr>
            </w:pPr>
            <w:r w:rsidRPr="00A76A93">
              <w:rPr>
                <w:rFonts w:ascii="Arial" w:hAnsi="Arial" w:cs="Arial"/>
                <w:b/>
                <w:color w:val="000000" w:themeColor="accent6"/>
              </w:rPr>
              <w:t>Genehmigung</w:t>
            </w:r>
          </w:p>
        </w:tc>
      </w:tr>
      <w:tr w:rsidR="00604C59" w:rsidRPr="00A76A93" w14:paraId="708AAEF7" w14:textId="77777777" w:rsidTr="00135EEF">
        <w:tc>
          <w:tcPr>
            <w:tcW w:w="17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2ADD89" w14:textId="77777777" w:rsidR="00604C59" w:rsidRPr="00A76A93" w:rsidRDefault="00604C59" w:rsidP="00604C59">
            <w:pPr>
              <w:pStyle w:val="Kopfzeile"/>
              <w:rPr>
                <w:rFonts w:ascii="Arial" w:hAnsi="Arial" w:cs="Arial"/>
                <w:color w:val="000000" w:themeColor="accent6"/>
              </w:rPr>
            </w:pPr>
            <w:r w:rsidRPr="00A76A93">
              <w:rPr>
                <w:rFonts w:ascii="Arial" w:hAnsi="Arial" w:cs="Arial"/>
                <w:color w:val="000000" w:themeColor="accent6"/>
              </w:rPr>
              <w:t>Datum</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34819841" w14:textId="77777777" w:rsidR="00604C59" w:rsidRPr="00A76A93" w:rsidRDefault="00604C59" w:rsidP="00604C59">
            <w:pPr>
              <w:pStyle w:val="Kopfzeile"/>
              <w:jc w:val="center"/>
              <w:rPr>
                <w:rFonts w:ascii="Arial" w:hAnsi="Arial" w:cs="Arial"/>
                <w:color w:val="000000" w:themeColor="accent6"/>
              </w:rPr>
            </w:pPr>
            <w:r w:rsidRPr="00A76A93">
              <w:rPr>
                <w:rFonts w:ascii="Arial" w:hAnsi="Arial" w:cs="Arial"/>
                <w:color w:val="000000" w:themeColor="accent6"/>
              </w:rPr>
              <w:t>01.04.2019</w:t>
            </w:r>
          </w:p>
        </w:tc>
        <w:tc>
          <w:tcPr>
            <w:tcW w:w="248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AB407"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27.05.2021</w:t>
            </w:r>
          </w:p>
        </w:tc>
        <w:tc>
          <w:tcPr>
            <w:tcW w:w="25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995626" w14:textId="77777777" w:rsidR="00604C59" w:rsidRPr="00A76A93" w:rsidRDefault="00604C59" w:rsidP="00604C59">
            <w:pPr>
              <w:pStyle w:val="Kopfzeile"/>
              <w:jc w:val="center"/>
              <w:rPr>
                <w:rFonts w:ascii="Arial" w:hAnsi="Arial" w:cs="Arial"/>
                <w:color w:val="000000" w:themeColor="accent6"/>
              </w:rPr>
            </w:pPr>
            <w:r>
              <w:rPr>
                <w:rFonts w:ascii="Arial" w:hAnsi="Arial" w:cs="Arial"/>
                <w:color w:val="000000" w:themeColor="accent6"/>
              </w:rPr>
              <w:t>28.05.2021</w:t>
            </w:r>
          </w:p>
        </w:tc>
      </w:tr>
      <w:tr w:rsidR="00A76A93" w:rsidRPr="00A76A93" w14:paraId="457D2436" w14:textId="77777777" w:rsidTr="00946E2D">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73EA8" w14:textId="77777777" w:rsidR="00946E2D" w:rsidRPr="00A76A93" w:rsidRDefault="00946E2D" w:rsidP="00946E2D">
            <w:pPr>
              <w:pStyle w:val="Kopfzeile"/>
              <w:rPr>
                <w:rFonts w:ascii="Arial" w:hAnsi="Arial" w:cs="Arial"/>
                <w:color w:val="000000" w:themeColor="accent6"/>
              </w:rPr>
            </w:pPr>
            <w:r w:rsidRPr="00A76A93">
              <w:rPr>
                <w:rFonts w:ascii="Arial" w:hAnsi="Arial" w:cs="Arial"/>
                <w:color w:val="000000" w:themeColor="accent6"/>
              </w:rPr>
              <w:t>Funktion</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14:paraId="7ADB6F7F" w14:textId="77777777" w:rsidR="00946E2D" w:rsidRPr="00A76A93" w:rsidRDefault="00852753" w:rsidP="00946E2D">
            <w:pPr>
              <w:pStyle w:val="Kopfzeile"/>
              <w:jc w:val="center"/>
              <w:rPr>
                <w:rFonts w:ascii="Arial" w:hAnsi="Arial" w:cs="Arial"/>
                <w:color w:val="000000" w:themeColor="accent6"/>
              </w:rPr>
            </w:pPr>
            <w:r w:rsidRPr="00A76A93">
              <w:rPr>
                <w:rFonts w:ascii="Arial" w:hAnsi="Arial" w:cs="Arial"/>
                <w:color w:val="000000" w:themeColor="accent6"/>
              </w:rPr>
              <w:t>Sif</w:t>
            </w:r>
            <w:r w:rsidR="00946E2D" w:rsidRPr="00A76A93">
              <w:rPr>
                <w:rFonts w:ascii="Arial" w:hAnsi="Arial" w:cs="Arial"/>
                <w:color w:val="000000" w:themeColor="accent6"/>
              </w:rPr>
              <w:t>a</w:t>
            </w: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4F514B61" w14:textId="77777777" w:rsidR="00946E2D" w:rsidRPr="00A76A93" w:rsidRDefault="00946E2D" w:rsidP="00946E2D">
            <w:pPr>
              <w:pStyle w:val="Kopfzeile"/>
              <w:jc w:val="center"/>
              <w:rPr>
                <w:rFonts w:ascii="Arial" w:hAnsi="Arial" w:cs="Arial"/>
                <w:color w:val="000000" w:themeColor="accent6"/>
              </w:rPr>
            </w:pPr>
            <w:r w:rsidRPr="00A76A93">
              <w:rPr>
                <w:rFonts w:ascii="Arial" w:hAnsi="Arial" w:cs="Arial"/>
                <w:color w:val="000000" w:themeColor="accent6"/>
              </w:rPr>
              <w:t>AMB</w:t>
            </w:r>
          </w:p>
        </w:tc>
        <w:tc>
          <w:tcPr>
            <w:tcW w:w="2585" w:type="dxa"/>
            <w:tcBorders>
              <w:top w:val="nil"/>
              <w:left w:val="nil"/>
              <w:bottom w:val="single" w:sz="8" w:space="0" w:color="auto"/>
              <w:right w:val="single" w:sz="8" w:space="0" w:color="auto"/>
            </w:tcBorders>
            <w:tcMar>
              <w:top w:w="0" w:type="dxa"/>
              <w:left w:w="108" w:type="dxa"/>
              <w:bottom w:w="0" w:type="dxa"/>
              <w:right w:w="108" w:type="dxa"/>
            </w:tcMar>
            <w:hideMark/>
          </w:tcPr>
          <w:p w14:paraId="7CC5A5F8" w14:textId="2344FA01" w:rsidR="00946E2D" w:rsidRPr="00A76A93" w:rsidRDefault="00675F82" w:rsidP="00946E2D">
            <w:pPr>
              <w:pStyle w:val="Kopfzeile"/>
              <w:jc w:val="center"/>
              <w:rPr>
                <w:rFonts w:ascii="Arial" w:hAnsi="Arial" w:cs="Arial"/>
                <w:color w:val="000000" w:themeColor="accent6"/>
              </w:rPr>
            </w:pPr>
            <w:r>
              <w:rPr>
                <w:rFonts w:ascii="Arial" w:hAnsi="Arial" w:cs="Arial"/>
                <w:color w:val="000000" w:themeColor="accent6"/>
              </w:rPr>
              <w:t>GF</w:t>
            </w:r>
          </w:p>
        </w:tc>
      </w:tr>
      <w:tr w:rsidR="00A76A93" w:rsidRPr="00A76A93" w14:paraId="3DDFCDF9" w14:textId="77777777" w:rsidTr="00946E2D">
        <w:trPr>
          <w:trHeight w:val="422"/>
        </w:trPr>
        <w:tc>
          <w:tcPr>
            <w:tcW w:w="1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3150A" w14:textId="77777777" w:rsidR="00946E2D" w:rsidRPr="00A76A93" w:rsidRDefault="00946E2D" w:rsidP="00946E2D">
            <w:pPr>
              <w:pStyle w:val="Kopfzeile"/>
              <w:rPr>
                <w:rFonts w:ascii="Arial" w:hAnsi="Arial" w:cs="Arial"/>
                <w:color w:val="000000" w:themeColor="accent6"/>
              </w:rPr>
            </w:pPr>
            <w:r w:rsidRPr="00A76A93">
              <w:rPr>
                <w:rFonts w:ascii="Arial" w:hAnsi="Arial" w:cs="Arial"/>
                <w:color w:val="000000" w:themeColor="accent6"/>
              </w:rPr>
              <w:t>Unterschrift</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14:paraId="5EAB1046" w14:textId="77777777" w:rsidR="00946E2D" w:rsidRPr="00A76A93" w:rsidRDefault="00C66E60" w:rsidP="00946E2D">
            <w:pPr>
              <w:pStyle w:val="Kopfzeile"/>
              <w:jc w:val="center"/>
              <w:rPr>
                <w:rFonts w:ascii="Arial" w:hAnsi="Arial" w:cs="Arial"/>
                <w:color w:val="000000" w:themeColor="accent6"/>
                <w:sz w:val="28"/>
                <w:szCs w:val="28"/>
              </w:rPr>
            </w:pPr>
            <w:r>
              <w:rPr>
                <w:rFonts w:ascii="Arial" w:hAnsi="Arial" w:cs="Arial"/>
                <w:b/>
                <w:noProof/>
                <w:color w:val="000000" w:themeColor="accent6"/>
                <w:sz w:val="28"/>
                <w:szCs w:val="28"/>
                <w:lang w:val="de-DE" w:eastAsia="de-DE"/>
              </w:rPr>
              <w:drawing>
                <wp:anchor distT="0" distB="0" distL="114300" distR="114300" simplePos="0" relativeHeight="251652096" behindDoc="0" locked="0" layoutInCell="1" allowOverlap="1" wp14:anchorId="44720001" wp14:editId="6477090B">
                  <wp:simplePos x="0" y="0"/>
                  <wp:positionH relativeFrom="column">
                    <wp:posOffset>-48108</wp:posOffset>
                  </wp:positionH>
                  <wp:positionV relativeFrom="paragraph">
                    <wp:posOffset>116868</wp:posOffset>
                  </wp:positionV>
                  <wp:extent cx="1492250" cy="641350"/>
                  <wp:effectExtent l="0" t="0" r="0" b="0"/>
                  <wp:wrapNone/>
                  <wp:docPr id="17" name="Grafik 17" descr="A. Bertram 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 Bertram Unterschrif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22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C4025" w14:textId="77777777" w:rsidR="000E4BE8" w:rsidRPr="00A76A93" w:rsidRDefault="000E4BE8" w:rsidP="00852753">
            <w:pPr>
              <w:pStyle w:val="Kopfzeile"/>
              <w:rPr>
                <w:rFonts w:ascii="Arial" w:hAnsi="Arial" w:cs="Arial"/>
                <w:color w:val="000000" w:themeColor="accent6"/>
                <w:sz w:val="28"/>
                <w:szCs w:val="28"/>
              </w:rPr>
            </w:pPr>
          </w:p>
        </w:tc>
        <w:tc>
          <w:tcPr>
            <w:tcW w:w="2482" w:type="dxa"/>
            <w:tcBorders>
              <w:top w:val="nil"/>
              <w:left w:val="nil"/>
              <w:bottom w:val="single" w:sz="8" w:space="0" w:color="auto"/>
              <w:right w:val="single" w:sz="8" w:space="0" w:color="auto"/>
            </w:tcBorders>
            <w:tcMar>
              <w:top w:w="0" w:type="dxa"/>
              <w:left w:w="108" w:type="dxa"/>
              <w:bottom w:w="0" w:type="dxa"/>
              <w:right w:w="108" w:type="dxa"/>
            </w:tcMar>
            <w:hideMark/>
          </w:tcPr>
          <w:p w14:paraId="7C55A8CC" w14:textId="77777777" w:rsidR="00946E2D" w:rsidRPr="00A76A93" w:rsidRDefault="00C66E60" w:rsidP="00946E2D">
            <w:pPr>
              <w:jc w:val="center"/>
              <w:rPr>
                <w:rFonts w:ascii="Arial" w:hAnsi="Arial" w:cs="Arial"/>
                <w:color w:val="000000" w:themeColor="accent6"/>
              </w:rPr>
            </w:pPr>
            <w:r>
              <w:rPr>
                <w:rFonts w:ascii="Arial" w:hAnsi="Arial" w:cs="Arial"/>
                <w:noProof/>
                <w:color w:val="000000" w:themeColor="accent6"/>
                <w:lang w:val="de-DE" w:eastAsia="de-DE"/>
              </w:rPr>
              <w:drawing>
                <wp:anchor distT="0" distB="0" distL="114300" distR="114300" simplePos="0" relativeHeight="251654144" behindDoc="0" locked="0" layoutInCell="1" allowOverlap="1" wp14:anchorId="45A2CD4D" wp14:editId="11AAE8CE">
                  <wp:simplePos x="0" y="0"/>
                  <wp:positionH relativeFrom="column">
                    <wp:posOffset>3490595</wp:posOffset>
                  </wp:positionH>
                  <wp:positionV relativeFrom="paragraph">
                    <wp:posOffset>8905240</wp:posOffset>
                  </wp:positionV>
                  <wp:extent cx="1675765" cy="534670"/>
                  <wp:effectExtent l="0" t="0" r="0" b="0"/>
                  <wp:wrapNone/>
                  <wp:docPr id="19" name="Grafik 19" descr="R. Geißlinger -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 Geißlinger - Signat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5765"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accent6"/>
                <w:lang w:val="de-DE" w:eastAsia="de-DE"/>
              </w:rPr>
              <w:drawing>
                <wp:anchor distT="0" distB="0" distL="114300" distR="114300" simplePos="0" relativeHeight="251653120" behindDoc="0" locked="0" layoutInCell="1" allowOverlap="1" wp14:anchorId="64B1D48A" wp14:editId="1533AAB2">
                  <wp:simplePos x="0" y="0"/>
                  <wp:positionH relativeFrom="column">
                    <wp:posOffset>3490595</wp:posOffset>
                  </wp:positionH>
                  <wp:positionV relativeFrom="paragraph">
                    <wp:posOffset>8905240</wp:posOffset>
                  </wp:positionV>
                  <wp:extent cx="1675765" cy="534670"/>
                  <wp:effectExtent l="0" t="0" r="0" b="0"/>
                  <wp:wrapNone/>
                  <wp:docPr id="18" name="Grafik 18" descr="R. Geißlinger - 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R. Geißlinger - Signat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576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9A6BF" w14:textId="77777777" w:rsidR="0023203C" w:rsidRPr="00A76A93" w:rsidRDefault="00C66E60" w:rsidP="00946E2D">
            <w:pPr>
              <w:jc w:val="center"/>
              <w:rPr>
                <w:rFonts w:ascii="Arial" w:hAnsi="Arial" w:cs="Arial"/>
                <w:color w:val="000000" w:themeColor="accent6"/>
              </w:rPr>
            </w:pPr>
            <w:r>
              <w:rPr>
                <w:rFonts w:ascii="Arial" w:hAnsi="Arial" w:cs="Arial"/>
                <w:noProof/>
                <w:color w:val="000000" w:themeColor="accent6"/>
                <w:szCs w:val="20"/>
                <w:lang w:val="de-DE" w:eastAsia="de-DE"/>
              </w:rPr>
              <w:drawing>
                <wp:anchor distT="0" distB="0" distL="114300" distR="114300" simplePos="0" relativeHeight="251661312" behindDoc="0" locked="0" layoutInCell="1" allowOverlap="1" wp14:anchorId="7A282C1A" wp14:editId="7230DF8C">
                  <wp:simplePos x="0" y="0"/>
                  <wp:positionH relativeFrom="column">
                    <wp:posOffset>-4492</wp:posOffset>
                  </wp:positionH>
                  <wp:positionV relativeFrom="paragraph">
                    <wp:posOffset>103808</wp:posOffset>
                  </wp:positionV>
                  <wp:extent cx="1398895" cy="45049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8895" cy="450492"/>
                          </a:xfrm>
                          <a:prstGeom prst="rect">
                            <a:avLst/>
                          </a:prstGeom>
                          <a:noFill/>
                        </pic:spPr>
                      </pic:pic>
                    </a:graphicData>
                  </a:graphic>
                  <wp14:sizeRelH relativeFrom="margin">
                    <wp14:pctWidth>0</wp14:pctWidth>
                  </wp14:sizeRelH>
                  <wp14:sizeRelV relativeFrom="margin">
                    <wp14:pctHeight>0</wp14:pctHeight>
                  </wp14:sizeRelV>
                </wp:anchor>
              </w:drawing>
            </w:r>
          </w:p>
          <w:p w14:paraId="27BEEB58" w14:textId="77777777" w:rsidR="0023203C" w:rsidRDefault="0023203C" w:rsidP="00946E2D">
            <w:pPr>
              <w:jc w:val="center"/>
              <w:rPr>
                <w:rFonts w:ascii="Arial" w:hAnsi="Arial" w:cs="Arial"/>
                <w:color w:val="000000" w:themeColor="accent6"/>
              </w:rPr>
            </w:pPr>
          </w:p>
          <w:p w14:paraId="62574F7B" w14:textId="77777777" w:rsidR="00AD5AC7" w:rsidRDefault="00AD5AC7" w:rsidP="00946E2D">
            <w:pPr>
              <w:jc w:val="center"/>
              <w:rPr>
                <w:rFonts w:ascii="Arial" w:hAnsi="Arial" w:cs="Arial"/>
                <w:color w:val="000000" w:themeColor="accent6"/>
              </w:rPr>
            </w:pPr>
          </w:p>
          <w:p w14:paraId="4A910A95" w14:textId="77777777" w:rsidR="00AD5AC7" w:rsidRPr="00A76A93" w:rsidRDefault="00AD5AC7" w:rsidP="00AD5AC7">
            <w:pPr>
              <w:rPr>
                <w:rFonts w:ascii="Arial" w:hAnsi="Arial" w:cs="Arial"/>
                <w:color w:val="000000" w:themeColor="accent6"/>
              </w:rPr>
            </w:pPr>
          </w:p>
          <w:p w14:paraId="394FDB5C" w14:textId="77777777" w:rsidR="0023203C" w:rsidRPr="00A76A93" w:rsidRDefault="0023203C" w:rsidP="00946E2D">
            <w:pPr>
              <w:jc w:val="center"/>
              <w:rPr>
                <w:rFonts w:ascii="Arial" w:hAnsi="Arial" w:cs="Arial"/>
                <w:color w:val="000000" w:themeColor="accent6"/>
              </w:rPr>
            </w:pPr>
          </w:p>
        </w:tc>
        <w:tc>
          <w:tcPr>
            <w:tcW w:w="2585" w:type="dxa"/>
            <w:tcBorders>
              <w:top w:val="nil"/>
              <w:left w:val="nil"/>
              <w:bottom w:val="single" w:sz="8" w:space="0" w:color="auto"/>
              <w:right w:val="single" w:sz="8" w:space="0" w:color="auto"/>
            </w:tcBorders>
            <w:tcMar>
              <w:top w:w="0" w:type="dxa"/>
              <w:left w:w="108" w:type="dxa"/>
              <w:bottom w:w="0" w:type="dxa"/>
              <w:right w:w="108" w:type="dxa"/>
            </w:tcMar>
          </w:tcPr>
          <w:p w14:paraId="479F1B1C" w14:textId="77777777" w:rsidR="00946E2D" w:rsidRPr="00A76A93" w:rsidRDefault="00C66E60" w:rsidP="00946E2D">
            <w:pPr>
              <w:pStyle w:val="Kopfzeile"/>
              <w:jc w:val="center"/>
              <w:rPr>
                <w:rFonts w:ascii="Arial" w:hAnsi="Arial" w:cs="Arial"/>
                <w:color w:val="000000" w:themeColor="accent6"/>
              </w:rPr>
            </w:pPr>
            <w:r>
              <w:rPr>
                <w:rFonts w:ascii="Arial" w:hAnsi="Arial" w:cs="Arial"/>
                <w:b/>
                <w:noProof/>
                <w:color w:val="000000" w:themeColor="accent6"/>
                <w:szCs w:val="18"/>
                <w:lang w:val="de-DE" w:eastAsia="de-DE"/>
              </w:rPr>
              <w:drawing>
                <wp:anchor distT="0" distB="0" distL="114300" distR="114300" simplePos="0" relativeHeight="251673600" behindDoc="0" locked="0" layoutInCell="1" allowOverlap="1" wp14:anchorId="57FCF2AC" wp14:editId="1DF69138">
                  <wp:simplePos x="0" y="0"/>
                  <wp:positionH relativeFrom="column">
                    <wp:posOffset>97321</wp:posOffset>
                  </wp:positionH>
                  <wp:positionV relativeFrom="paragraph">
                    <wp:posOffset>111319</wp:posOffset>
                  </wp:positionV>
                  <wp:extent cx="1209675" cy="69532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anchor>
              </w:drawing>
            </w:r>
          </w:p>
        </w:tc>
      </w:tr>
    </w:tbl>
    <w:p w14:paraId="4DEDAA44" w14:textId="77777777" w:rsidR="009945AD" w:rsidRPr="00A76A93" w:rsidRDefault="009945AD" w:rsidP="00ED1C02">
      <w:pPr>
        <w:pStyle w:val="Kopfzeile"/>
        <w:jc w:val="both"/>
        <w:rPr>
          <w:rFonts w:ascii="Arial" w:hAnsi="Arial" w:cs="Arial"/>
          <w:b/>
          <w:color w:val="000000" w:themeColor="accent6"/>
          <w:sz w:val="10"/>
          <w:szCs w:val="10"/>
        </w:rPr>
      </w:pPr>
    </w:p>
    <w:sectPr w:rsidR="009945AD" w:rsidRPr="00A76A93" w:rsidSect="000E4BE8">
      <w:headerReference w:type="default" r:id="rId18"/>
      <w:footerReference w:type="default" r:id="rId19"/>
      <w:pgSz w:w="11907" w:h="16840" w:code="9"/>
      <w:pgMar w:top="1417" w:right="1417" w:bottom="1276" w:left="1417"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A3AD" w14:textId="77777777" w:rsidR="00514105" w:rsidRDefault="00514105" w:rsidP="0049083A">
      <w:r>
        <w:separator/>
      </w:r>
    </w:p>
  </w:endnote>
  <w:endnote w:type="continuationSeparator" w:id="0">
    <w:p w14:paraId="397B74BC" w14:textId="77777777" w:rsidR="00514105" w:rsidRDefault="00514105" w:rsidP="0049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0389" w14:textId="270A6FD5" w:rsidR="00D91D97" w:rsidRPr="00D124A1" w:rsidRDefault="00D91D97" w:rsidP="00EA25B9">
    <w:pPr>
      <w:pStyle w:val="Fuzeile"/>
      <w:jc w:val="center"/>
      <w:rPr>
        <w:rFonts w:ascii="Tahoma" w:hAnsi="Tahoma" w:cs="Tahoma"/>
        <w:sz w:val="18"/>
        <w:lang w:val="de-DE"/>
      </w:rPr>
    </w:pPr>
    <w:r>
      <w:rPr>
        <w:noProof/>
        <w:lang w:val="de-DE" w:eastAsia="de-DE"/>
      </w:rPr>
      <w:drawing>
        <wp:anchor distT="0" distB="0" distL="114300" distR="114300" simplePos="0" relativeHeight="251657216" behindDoc="1" locked="0" layoutInCell="1" allowOverlap="1" wp14:anchorId="6E7FFEC1" wp14:editId="3F5D30D1">
          <wp:simplePos x="0" y="0"/>
          <wp:positionH relativeFrom="column">
            <wp:posOffset>-918845</wp:posOffset>
          </wp:positionH>
          <wp:positionV relativeFrom="paragraph">
            <wp:posOffset>-2477135</wp:posOffset>
          </wp:positionV>
          <wp:extent cx="2918460" cy="2895600"/>
          <wp:effectExtent l="0" t="0" r="0" b="0"/>
          <wp:wrapNone/>
          <wp:docPr id="20" name="Image 3" descr="http://mi-gsogroup/comm/Charte%20graphique/Compass%20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i-gsogroup/comm/Charte%20graphique/Compass%20Hig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191" b="34899"/>
                  <a:stretch/>
                </pic:blipFill>
                <pic:spPr bwMode="auto">
                  <a:xfrm>
                    <a:off x="0" y="0"/>
                    <a:ext cx="2918460" cy="2895600"/>
                  </a:xfrm>
                  <a:prstGeom prst="rect">
                    <a:avLst/>
                  </a:prstGeom>
                  <a:noFill/>
                  <a:ln>
                    <a:noFill/>
                  </a:ln>
                  <a:extLst>
                    <a:ext uri="{53640926-AAD7-44D8-BBD7-CCE9431645EC}">
                      <a14:shadowObscured xmlns:a14="http://schemas.microsoft.com/office/drawing/2010/main"/>
                    </a:ext>
                  </a:extLst>
                </pic:spPr>
              </pic:pic>
            </a:graphicData>
          </a:graphic>
        </wp:anchor>
      </w:drawing>
    </w:r>
    <w:r w:rsidRPr="00D124A1">
      <w:rPr>
        <w:rFonts w:ascii="Arial" w:hAnsi="Arial" w:cs="Arial"/>
        <w:b/>
        <w:sz w:val="16"/>
        <w:szCs w:val="16"/>
        <w:lang w:val="de-DE"/>
      </w:rPr>
      <w:t xml:space="preserve">PELE Personaldienstleistungen GmbH &amp; Co. KG / </w:t>
    </w:r>
    <w:r w:rsidR="00D83A79">
      <w:rPr>
        <w:rFonts w:ascii="Arial" w:hAnsi="Arial" w:cs="Arial"/>
        <w:b/>
        <w:sz w:val="16"/>
        <w:szCs w:val="16"/>
        <w:lang w:val="de-DE"/>
      </w:rPr>
      <w:t>Max-Hempel-Straße 3 / 86153</w:t>
    </w:r>
    <w:r w:rsidRPr="00D124A1">
      <w:rPr>
        <w:rFonts w:ascii="Arial" w:hAnsi="Arial" w:cs="Arial"/>
        <w:b/>
        <w:sz w:val="16"/>
        <w:szCs w:val="16"/>
        <w:lang w:val="de-DE"/>
      </w:rPr>
      <w:t xml:space="preserve"> Augsburg / Telefon 0821-313100                         Mail: info@pele.de / Internet: www.pele.de / Geschäftsführung - Peter Geißlinger / HRA 12 075</w:t>
    </w:r>
    <w:r w:rsidRPr="00D124A1">
      <w:rPr>
        <w:rFonts w:ascii="Tahoma" w:hAnsi="Tahoma" w:cs="Tahoma"/>
        <w:sz w:val="18"/>
        <w:lang w:val="de-DE"/>
      </w:rPr>
      <w:t xml:space="preserve">    </w:t>
    </w:r>
  </w:p>
  <w:p w14:paraId="691E7B9A" w14:textId="77777777" w:rsidR="00D91D97" w:rsidRPr="002B308D" w:rsidRDefault="00D91D97" w:rsidP="00EA25B9">
    <w:pPr>
      <w:pStyle w:val="Fuzeile"/>
      <w:jc w:val="center"/>
      <w:rPr>
        <w:lang w:val="fr-FR"/>
      </w:rPr>
    </w:pPr>
    <w:r w:rsidRPr="00D124A1">
      <w:rPr>
        <w:rFonts w:ascii="Tahoma" w:hAnsi="Tahoma" w:cs="Tahoma"/>
        <w:sz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1A59" w14:textId="77777777" w:rsidR="00514105" w:rsidRDefault="00514105" w:rsidP="0049083A">
      <w:r>
        <w:separator/>
      </w:r>
    </w:p>
  </w:footnote>
  <w:footnote w:type="continuationSeparator" w:id="0">
    <w:p w14:paraId="431DCB5C" w14:textId="77777777" w:rsidR="00514105" w:rsidRDefault="00514105" w:rsidP="00490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A2F1" w14:textId="77777777" w:rsidR="00D91D97" w:rsidRDefault="00D91D97" w:rsidP="002260B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visibility:visible;mso-wrap-style:square" o:bullet="t">
        <v:imagedata r:id="rId1" o:title=""/>
      </v:shape>
    </w:pict>
  </w:numPicBullet>
  <w:abstractNum w:abstractNumId="0" w15:restartNumberingAfterBreak="0">
    <w:nsid w:val="052227C8"/>
    <w:multiLevelType w:val="hybridMultilevel"/>
    <w:tmpl w:val="9E906278"/>
    <w:lvl w:ilvl="0" w:tplc="108C39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6514BB"/>
    <w:multiLevelType w:val="multilevel"/>
    <w:tmpl w:val="05201A5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650"/>
        </w:tabs>
        <w:ind w:left="4650" w:hanging="390"/>
      </w:pPr>
      <w:rPr>
        <w:rFonts w:hint="default"/>
      </w:rPr>
    </w:lvl>
    <w:lvl w:ilvl="2">
      <w:start w:val="1"/>
      <w:numFmt w:val="decimal"/>
      <w:lvlText w:val="%1.%2.%3"/>
      <w:lvlJc w:val="left"/>
      <w:pPr>
        <w:tabs>
          <w:tab w:val="num" w:pos="9240"/>
        </w:tabs>
        <w:ind w:left="9240" w:hanging="720"/>
      </w:pPr>
      <w:rPr>
        <w:rFonts w:hint="default"/>
      </w:rPr>
    </w:lvl>
    <w:lvl w:ilvl="3">
      <w:start w:val="1"/>
      <w:numFmt w:val="decimal"/>
      <w:lvlText w:val="%1.%2.%3.%4"/>
      <w:lvlJc w:val="left"/>
      <w:pPr>
        <w:tabs>
          <w:tab w:val="num" w:pos="13860"/>
        </w:tabs>
        <w:ind w:left="13860" w:hanging="1080"/>
      </w:pPr>
      <w:rPr>
        <w:rFonts w:hint="default"/>
      </w:rPr>
    </w:lvl>
    <w:lvl w:ilvl="4">
      <w:start w:val="1"/>
      <w:numFmt w:val="decimal"/>
      <w:lvlText w:val="%1.%2.%3.%4.%5"/>
      <w:lvlJc w:val="left"/>
      <w:pPr>
        <w:tabs>
          <w:tab w:val="num" w:pos="18120"/>
        </w:tabs>
        <w:ind w:left="18120" w:hanging="1080"/>
      </w:pPr>
      <w:rPr>
        <w:rFonts w:hint="default"/>
      </w:rPr>
    </w:lvl>
    <w:lvl w:ilvl="5">
      <w:start w:val="1"/>
      <w:numFmt w:val="decimal"/>
      <w:lvlText w:val="%1.%2.%3.%4.%5.%6"/>
      <w:lvlJc w:val="left"/>
      <w:pPr>
        <w:tabs>
          <w:tab w:val="num" w:pos="22740"/>
        </w:tabs>
        <w:ind w:left="22740" w:hanging="1440"/>
      </w:pPr>
      <w:rPr>
        <w:rFonts w:hint="default"/>
      </w:rPr>
    </w:lvl>
    <w:lvl w:ilvl="6">
      <w:start w:val="1"/>
      <w:numFmt w:val="decimal"/>
      <w:lvlText w:val="%1.%2.%3.%4.%5.%6.%7"/>
      <w:lvlJc w:val="left"/>
      <w:pPr>
        <w:tabs>
          <w:tab w:val="num" w:pos="27000"/>
        </w:tabs>
        <w:ind w:left="27000" w:hanging="1440"/>
      </w:pPr>
      <w:rPr>
        <w:rFonts w:hint="default"/>
      </w:rPr>
    </w:lvl>
    <w:lvl w:ilvl="7">
      <w:start w:val="1"/>
      <w:numFmt w:val="decimal"/>
      <w:lvlText w:val="%1.%2.%3.%4.%5.%6.%7.%8"/>
      <w:lvlJc w:val="left"/>
      <w:pPr>
        <w:tabs>
          <w:tab w:val="num" w:pos="31620"/>
        </w:tabs>
        <w:ind w:left="31620" w:hanging="1800"/>
      </w:pPr>
      <w:rPr>
        <w:rFonts w:hint="default"/>
      </w:rPr>
    </w:lvl>
    <w:lvl w:ilvl="8">
      <w:start w:val="1"/>
      <w:numFmt w:val="decimal"/>
      <w:lvlText w:val="%1.%2.%3.%4.%5.%6.%7.%8.%9"/>
      <w:lvlJc w:val="left"/>
      <w:pPr>
        <w:tabs>
          <w:tab w:val="num" w:pos="-29656"/>
        </w:tabs>
        <w:ind w:left="-29656" w:hanging="1800"/>
      </w:pPr>
      <w:rPr>
        <w:rFonts w:hint="default"/>
      </w:rPr>
    </w:lvl>
  </w:abstractNum>
  <w:abstractNum w:abstractNumId="2" w15:restartNumberingAfterBreak="0">
    <w:nsid w:val="36EC30D3"/>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45779E5"/>
    <w:multiLevelType w:val="hybridMultilevel"/>
    <w:tmpl w:val="34C25B24"/>
    <w:lvl w:ilvl="0" w:tplc="A86604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59A6ACB"/>
    <w:multiLevelType w:val="hybridMultilevel"/>
    <w:tmpl w:val="5DB2D86C"/>
    <w:lvl w:ilvl="0" w:tplc="F93626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3735743">
    <w:abstractNumId w:val="2"/>
  </w:num>
  <w:num w:numId="2" w16cid:durableId="741830431">
    <w:abstractNumId w:val="0"/>
  </w:num>
  <w:num w:numId="3" w16cid:durableId="1898004564">
    <w:abstractNumId w:val="4"/>
  </w:num>
  <w:num w:numId="4" w16cid:durableId="112096628">
    <w:abstractNumId w:val="3"/>
  </w:num>
  <w:num w:numId="5" w16cid:durableId="1469279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E2D"/>
    <w:rsid w:val="00002D12"/>
    <w:rsid w:val="00013611"/>
    <w:rsid w:val="00014010"/>
    <w:rsid w:val="00016AA1"/>
    <w:rsid w:val="0002039B"/>
    <w:rsid w:val="00021E09"/>
    <w:rsid w:val="000309C1"/>
    <w:rsid w:val="0004480C"/>
    <w:rsid w:val="0006173B"/>
    <w:rsid w:val="00065E73"/>
    <w:rsid w:val="00072BEC"/>
    <w:rsid w:val="00074FB9"/>
    <w:rsid w:val="00087199"/>
    <w:rsid w:val="000B1F9D"/>
    <w:rsid w:val="000D5571"/>
    <w:rsid w:val="000D7506"/>
    <w:rsid w:val="000E2416"/>
    <w:rsid w:val="000E4BE8"/>
    <w:rsid w:val="000F474D"/>
    <w:rsid w:val="000F55BD"/>
    <w:rsid w:val="00104E6A"/>
    <w:rsid w:val="00105290"/>
    <w:rsid w:val="001140B6"/>
    <w:rsid w:val="00127DB6"/>
    <w:rsid w:val="00135EEF"/>
    <w:rsid w:val="0014176C"/>
    <w:rsid w:val="00142907"/>
    <w:rsid w:val="0016348B"/>
    <w:rsid w:val="00183B34"/>
    <w:rsid w:val="001A3BA0"/>
    <w:rsid w:val="001B0C09"/>
    <w:rsid w:val="001C675B"/>
    <w:rsid w:val="001E2ABC"/>
    <w:rsid w:val="001E5432"/>
    <w:rsid w:val="0020131C"/>
    <w:rsid w:val="00201AAD"/>
    <w:rsid w:val="002255E0"/>
    <w:rsid w:val="002260B8"/>
    <w:rsid w:val="0023203C"/>
    <w:rsid w:val="002378AE"/>
    <w:rsid w:val="00251838"/>
    <w:rsid w:val="0027134C"/>
    <w:rsid w:val="00285A58"/>
    <w:rsid w:val="0029424C"/>
    <w:rsid w:val="002A4CC8"/>
    <w:rsid w:val="002B24B7"/>
    <w:rsid w:val="002B25F9"/>
    <w:rsid w:val="002B308D"/>
    <w:rsid w:val="002B4D83"/>
    <w:rsid w:val="002C1E0B"/>
    <w:rsid w:val="002F6143"/>
    <w:rsid w:val="002F6502"/>
    <w:rsid w:val="0032019C"/>
    <w:rsid w:val="00326F09"/>
    <w:rsid w:val="003360E1"/>
    <w:rsid w:val="00345AFB"/>
    <w:rsid w:val="00351798"/>
    <w:rsid w:val="00355E4C"/>
    <w:rsid w:val="00357FC3"/>
    <w:rsid w:val="00362A42"/>
    <w:rsid w:val="00383075"/>
    <w:rsid w:val="00390399"/>
    <w:rsid w:val="003974C0"/>
    <w:rsid w:val="003A1389"/>
    <w:rsid w:val="003A476E"/>
    <w:rsid w:val="003B7AC4"/>
    <w:rsid w:val="003C104C"/>
    <w:rsid w:val="003C50A7"/>
    <w:rsid w:val="003C56BB"/>
    <w:rsid w:val="003F34CA"/>
    <w:rsid w:val="003F6C0B"/>
    <w:rsid w:val="00404BE3"/>
    <w:rsid w:val="00421AB1"/>
    <w:rsid w:val="00431639"/>
    <w:rsid w:val="00432B05"/>
    <w:rsid w:val="00440F04"/>
    <w:rsid w:val="00450A94"/>
    <w:rsid w:val="00450D8E"/>
    <w:rsid w:val="00451C76"/>
    <w:rsid w:val="00464F1C"/>
    <w:rsid w:val="00477743"/>
    <w:rsid w:val="00485DC2"/>
    <w:rsid w:val="00487AD3"/>
    <w:rsid w:val="0049083A"/>
    <w:rsid w:val="00490E5D"/>
    <w:rsid w:val="004913C1"/>
    <w:rsid w:val="00491E19"/>
    <w:rsid w:val="00494EF6"/>
    <w:rsid w:val="004A164A"/>
    <w:rsid w:val="004A2ED4"/>
    <w:rsid w:val="004B1A60"/>
    <w:rsid w:val="004E0E61"/>
    <w:rsid w:val="004E5976"/>
    <w:rsid w:val="004F0230"/>
    <w:rsid w:val="00501546"/>
    <w:rsid w:val="00507C46"/>
    <w:rsid w:val="00514105"/>
    <w:rsid w:val="00515279"/>
    <w:rsid w:val="00517575"/>
    <w:rsid w:val="005213F5"/>
    <w:rsid w:val="00531FFA"/>
    <w:rsid w:val="00532841"/>
    <w:rsid w:val="00545725"/>
    <w:rsid w:val="0055149C"/>
    <w:rsid w:val="00554351"/>
    <w:rsid w:val="00566358"/>
    <w:rsid w:val="00571BFF"/>
    <w:rsid w:val="00576409"/>
    <w:rsid w:val="00577507"/>
    <w:rsid w:val="00580B57"/>
    <w:rsid w:val="005975AB"/>
    <w:rsid w:val="0059785F"/>
    <w:rsid w:val="005A3BD4"/>
    <w:rsid w:val="005B2B86"/>
    <w:rsid w:val="005B65B0"/>
    <w:rsid w:val="005D5783"/>
    <w:rsid w:val="005E4C24"/>
    <w:rsid w:val="005F7397"/>
    <w:rsid w:val="00604C59"/>
    <w:rsid w:val="00607B9A"/>
    <w:rsid w:val="00615B17"/>
    <w:rsid w:val="00623367"/>
    <w:rsid w:val="00626D84"/>
    <w:rsid w:val="006316CA"/>
    <w:rsid w:val="0063677E"/>
    <w:rsid w:val="0064133F"/>
    <w:rsid w:val="00646FAB"/>
    <w:rsid w:val="0065031D"/>
    <w:rsid w:val="00657578"/>
    <w:rsid w:val="00662E9F"/>
    <w:rsid w:val="00674212"/>
    <w:rsid w:val="00675F82"/>
    <w:rsid w:val="006841C8"/>
    <w:rsid w:val="0069076D"/>
    <w:rsid w:val="006907B8"/>
    <w:rsid w:val="006962F5"/>
    <w:rsid w:val="006B7E56"/>
    <w:rsid w:val="006C3585"/>
    <w:rsid w:val="006E0A21"/>
    <w:rsid w:val="006E1F6F"/>
    <w:rsid w:val="006E5676"/>
    <w:rsid w:val="006E6D50"/>
    <w:rsid w:val="00702EAB"/>
    <w:rsid w:val="00704DF4"/>
    <w:rsid w:val="00706E8F"/>
    <w:rsid w:val="00716603"/>
    <w:rsid w:val="007260FC"/>
    <w:rsid w:val="0073334B"/>
    <w:rsid w:val="0074389E"/>
    <w:rsid w:val="00744607"/>
    <w:rsid w:val="007474B8"/>
    <w:rsid w:val="00752753"/>
    <w:rsid w:val="00755494"/>
    <w:rsid w:val="007652A4"/>
    <w:rsid w:val="00792F9C"/>
    <w:rsid w:val="007A1BF6"/>
    <w:rsid w:val="007A490C"/>
    <w:rsid w:val="007A5DFF"/>
    <w:rsid w:val="007B221B"/>
    <w:rsid w:val="007B3D66"/>
    <w:rsid w:val="007D61A3"/>
    <w:rsid w:val="007E20FC"/>
    <w:rsid w:val="0083586C"/>
    <w:rsid w:val="00852753"/>
    <w:rsid w:val="0085629C"/>
    <w:rsid w:val="008562BD"/>
    <w:rsid w:val="00856DD8"/>
    <w:rsid w:val="00864FFD"/>
    <w:rsid w:val="00870313"/>
    <w:rsid w:val="008730DC"/>
    <w:rsid w:val="00883B6B"/>
    <w:rsid w:val="00894CCE"/>
    <w:rsid w:val="008B3208"/>
    <w:rsid w:val="008B7DFD"/>
    <w:rsid w:val="008C77B4"/>
    <w:rsid w:val="008E245D"/>
    <w:rsid w:val="008E699B"/>
    <w:rsid w:val="008E71CA"/>
    <w:rsid w:val="008F4F73"/>
    <w:rsid w:val="00904397"/>
    <w:rsid w:val="009046B1"/>
    <w:rsid w:val="00906DDD"/>
    <w:rsid w:val="00916C2A"/>
    <w:rsid w:val="0092361E"/>
    <w:rsid w:val="00927F06"/>
    <w:rsid w:val="00946E2D"/>
    <w:rsid w:val="00950A7E"/>
    <w:rsid w:val="00952959"/>
    <w:rsid w:val="00974AC9"/>
    <w:rsid w:val="00986C2E"/>
    <w:rsid w:val="009945AD"/>
    <w:rsid w:val="009B2579"/>
    <w:rsid w:val="009B3231"/>
    <w:rsid w:val="009C5EB0"/>
    <w:rsid w:val="009C6722"/>
    <w:rsid w:val="009D66F7"/>
    <w:rsid w:val="009F0232"/>
    <w:rsid w:val="00A030EF"/>
    <w:rsid w:val="00A11CF8"/>
    <w:rsid w:val="00A21890"/>
    <w:rsid w:val="00A5314F"/>
    <w:rsid w:val="00A55A05"/>
    <w:rsid w:val="00A60128"/>
    <w:rsid w:val="00A74ABD"/>
    <w:rsid w:val="00A76A93"/>
    <w:rsid w:val="00A849E0"/>
    <w:rsid w:val="00AA1683"/>
    <w:rsid w:val="00AA6B0C"/>
    <w:rsid w:val="00AB32E4"/>
    <w:rsid w:val="00AB491D"/>
    <w:rsid w:val="00AC2EEC"/>
    <w:rsid w:val="00AC640A"/>
    <w:rsid w:val="00AC7F70"/>
    <w:rsid w:val="00AD5AC7"/>
    <w:rsid w:val="00AE00B2"/>
    <w:rsid w:val="00AE2959"/>
    <w:rsid w:val="00AE296C"/>
    <w:rsid w:val="00AF6947"/>
    <w:rsid w:val="00B00215"/>
    <w:rsid w:val="00B06EB9"/>
    <w:rsid w:val="00B07CA9"/>
    <w:rsid w:val="00B34E2D"/>
    <w:rsid w:val="00B43992"/>
    <w:rsid w:val="00B525A7"/>
    <w:rsid w:val="00B61C6D"/>
    <w:rsid w:val="00B64F63"/>
    <w:rsid w:val="00B67557"/>
    <w:rsid w:val="00B7171C"/>
    <w:rsid w:val="00B73533"/>
    <w:rsid w:val="00B743C1"/>
    <w:rsid w:val="00B83736"/>
    <w:rsid w:val="00B90772"/>
    <w:rsid w:val="00B93EF1"/>
    <w:rsid w:val="00BB2838"/>
    <w:rsid w:val="00BC219B"/>
    <w:rsid w:val="00BD3966"/>
    <w:rsid w:val="00BF279A"/>
    <w:rsid w:val="00BF3FBB"/>
    <w:rsid w:val="00BF72D7"/>
    <w:rsid w:val="00C01D92"/>
    <w:rsid w:val="00C03712"/>
    <w:rsid w:val="00C05410"/>
    <w:rsid w:val="00C20726"/>
    <w:rsid w:val="00C2375C"/>
    <w:rsid w:val="00C254B0"/>
    <w:rsid w:val="00C32902"/>
    <w:rsid w:val="00C345E6"/>
    <w:rsid w:val="00C56E9A"/>
    <w:rsid w:val="00C5789D"/>
    <w:rsid w:val="00C66E60"/>
    <w:rsid w:val="00C768F5"/>
    <w:rsid w:val="00C929CE"/>
    <w:rsid w:val="00CA09C1"/>
    <w:rsid w:val="00CA629B"/>
    <w:rsid w:val="00CB1EEE"/>
    <w:rsid w:val="00CC1D38"/>
    <w:rsid w:val="00CC6958"/>
    <w:rsid w:val="00CD2909"/>
    <w:rsid w:val="00CD61B7"/>
    <w:rsid w:val="00CE0C98"/>
    <w:rsid w:val="00CE7886"/>
    <w:rsid w:val="00CF5582"/>
    <w:rsid w:val="00CF57ED"/>
    <w:rsid w:val="00D10BA2"/>
    <w:rsid w:val="00D10E4D"/>
    <w:rsid w:val="00D124A1"/>
    <w:rsid w:val="00D32F3C"/>
    <w:rsid w:val="00D3456A"/>
    <w:rsid w:val="00D54043"/>
    <w:rsid w:val="00D550F4"/>
    <w:rsid w:val="00D626D8"/>
    <w:rsid w:val="00D66525"/>
    <w:rsid w:val="00D6744B"/>
    <w:rsid w:val="00D73CCF"/>
    <w:rsid w:val="00D80A85"/>
    <w:rsid w:val="00D83A79"/>
    <w:rsid w:val="00D91D97"/>
    <w:rsid w:val="00D9641C"/>
    <w:rsid w:val="00DE1F53"/>
    <w:rsid w:val="00DE2EC6"/>
    <w:rsid w:val="00DF63F8"/>
    <w:rsid w:val="00DF6477"/>
    <w:rsid w:val="00E1569E"/>
    <w:rsid w:val="00E16627"/>
    <w:rsid w:val="00E41E3C"/>
    <w:rsid w:val="00E43916"/>
    <w:rsid w:val="00E50626"/>
    <w:rsid w:val="00E55044"/>
    <w:rsid w:val="00E81799"/>
    <w:rsid w:val="00E907D3"/>
    <w:rsid w:val="00E93309"/>
    <w:rsid w:val="00EA19B1"/>
    <w:rsid w:val="00EA25B9"/>
    <w:rsid w:val="00EA413B"/>
    <w:rsid w:val="00EB2C77"/>
    <w:rsid w:val="00EB61B2"/>
    <w:rsid w:val="00ED1C02"/>
    <w:rsid w:val="00ED6E9C"/>
    <w:rsid w:val="00EE202C"/>
    <w:rsid w:val="00EE75BF"/>
    <w:rsid w:val="00F12ACB"/>
    <w:rsid w:val="00F15982"/>
    <w:rsid w:val="00F33E61"/>
    <w:rsid w:val="00F35017"/>
    <w:rsid w:val="00F47016"/>
    <w:rsid w:val="00F50AD1"/>
    <w:rsid w:val="00F718FA"/>
    <w:rsid w:val="00F766EF"/>
    <w:rsid w:val="00F82B29"/>
    <w:rsid w:val="00F90BD7"/>
    <w:rsid w:val="00F9120A"/>
    <w:rsid w:val="00F91A29"/>
    <w:rsid w:val="00FE1F9C"/>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87587"/>
  <w15:docId w15:val="{9ED9E15C-390E-46FD-BF19-884500B6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62BD"/>
  </w:style>
  <w:style w:type="paragraph" w:styleId="berschrift1">
    <w:name w:val="heading 1"/>
    <w:basedOn w:val="Standard"/>
    <w:next w:val="Standard"/>
    <w:link w:val="berschrift1Zchn"/>
    <w:uiPriority w:val="9"/>
    <w:qFormat/>
    <w:rsid w:val="007260FC"/>
    <w:pPr>
      <w:keepNext/>
      <w:keepLines/>
      <w:numPr>
        <w:numId w:val="1"/>
      </w:numPr>
      <w:pBdr>
        <w:bottom w:val="single" w:sz="6" w:space="1" w:color="0062A2" w:themeColor="text2"/>
      </w:pBdr>
      <w:spacing w:before="480" w:line="360" w:lineRule="auto"/>
      <w:outlineLvl w:val="0"/>
    </w:pPr>
    <w:rPr>
      <w:rFonts w:eastAsiaTheme="majorEastAsia" w:cstheme="majorBidi"/>
      <w:b/>
      <w:bCs/>
      <w:color w:val="0062A2"/>
      <w:sz w:val="32"/>
      <w:szCs w:val="28"/>
    </w:rPr>
  </w:style>
  <w:style w:type="paragraph" w:styleId="berschrift2">
    <w:name w:val="heading 2"/>
    <w:basedOn w:val="Standard"/>
    <w:next w:val="Standard"/>
    <w:link w:val="berschrift2Zchn"/>
    <w:uiPriority w:val="9"/>
    <w:unhideWhenUsed/>
    <w:qFormat/>
    <w:rsid w:val="007260FC"/>
    <w:pPr>
      <w:keepNext/>
      <w:keepLines/>
      <w:numPr>
        <w:ilvl w:val="1"/>
        <w:numId w:val="1"/>
      </w:numPr>
      <w:spacing w:before="200"/>
      <w:outlineLvl w:val="1"/>
    </w:pPr>
    <w:rPr>
      <w:rFonts w:eastAsiaTheme="majorEastAsia" w:cstheme="majorBidi"/>
      <w:b/>
      <w:bCs/>
      <w:color w:val="666666"/>
      <w:sz w:val="28"/>
      <w:szCs w:val="26"/>
    </w:rPr>
  </w:style>
  <w:style w:type="paragraph" w:styleId="berschrift3">
    <w:name w:val="heading 3"/>
    <w:basedOn w:val="Standard"/>
    <w:next w:val="Standard"/>
    <w:link w:val="berschrift3Zchn"/>
    <w:uiPriority w:val="9"/>
    <w:unhideWhenUsed/>
    <w:qFormat/>
    <w:rsid w:val="007260FC"/>
    <w:pPr>
      <w:keepNext/>
      <w:keepLines/>
      <w:numPr>
        <w:ilvl w:val="2"/>
        <w:numId w:val="1"/>
      </w:numPr>
      <w:spacing w:before="200"/>
      <w:outlineLvl w:val="2"/>
    </w:pPr>
    <w:rPr>
      <w:rFonts w:eastAsiaTheme="majorEastAsia" w:cstheme="majorBidi"/>
      <w:b/>
      <w:bCs/>
      <w:i/>
      <w:color w:val="A6A6A6"/>
      <w:sz w:val="24"/>
    </w:rPr>
  </w:style>
  <w:style w:type="paragraph" w:styleId="berschrift4">
    <w:name w:val="heading 4"/>
    <w:basedOn w:val="Standard"/>
    <w:next w:val="Standard"/>
    <w:link w:val="berschrift4Zchn"/>
    <w:uiPriority w:val="9"/>
    <w:semiHidden/>
    <w:unhideWhenUsed/>
    <w:rsid w:val="007A5DFF"/>
    <w:pPr>
      <w:keepNext/>
      <w:keepLines/>
      <w:numPr>
        <w:ilvl w:val="3"/>
        <w:numId w:val="1"/>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unhideWhenUsed/>
    <w:qFormat/>
    <w:rsid w:val="00404BE3"/>
    <w:pPr>
      <w:keepNext/>
      <w:keepLines/>
      <w:numPr>
        <w:ilvl w:val="4"/>
        <w:numId w:val="1"/>
      </w:numPr>
      <w:spacing w:before="200"/>
      <w:outlineLvl w:val="4"/>
    </w:pPr>
    <w:rPr>
      <w:rFonts w:asciiTheme="majorHAnsi" w:eastAsiaTheme="majorEastAsia" w:hAnsiTheme="majorHAnsi" w:cstheme="majorBidi"/>
      <w:color w:val="003050" w:themeColor="accent1" w:themeShade="7F"/>
    </w:rPr>
  </w:style>
  <w:style w:type="paragraph" w:styleId="berschrift6">
    <w:name w:val="heading 6"/>
    <w:basedOn w:val="Standard"/>
    <w:next w:val="Standard"/>
    <w:link w:val="berschrift6Zchn"/>
    <w:uiPriority w:val="9"/>
    <w:semiHidden/>
    <w:unhideWhenUsed/>
    <w:qFormat/>
    <w:rsid w:val="00404BE3"/>
    <w:pPr>
      <w:keepNext/>
      <w:keepLines/>
      <w:numPr>
        <w:ilvl w:val="5"/>
        <w:numId w:val="1"/>
      </w:numPr>
      <w:spacing w:before="200"/>
      <w:outlineLvl w:val="5"/>
    </w:pPr>
    <w:rPr>
      <w:rFonts w:asciiTheme="majorHAnsi" w:eastAsiaTheme="majorEastAsia" w:hAnsiTheme="majorHAnsi" w:cstheme="majorBidi"/>
      <w:i/>
      <w:iCs/>
      <w:color w:val="003050" w:themeColor="accent1" w:themeShade="7F"/>
    </w:rPr>
  </w:style>
  <w:style w:type="paragraph" w:styleId="berschrift7">
    <w:name w:val="heading 7"/>
    <w:basedOn w:val="Standard"/>
    <w:next w:val="Standard"/>
    <w:link w:val="berschrift7Zchn"/>
    <w:uiPriority w:val="9"/>
    <w:semiHidden/>
    <w:unhideWhenUsed/>
    <w:qFormat/>
    <w:rsid w:val="00404BE3"/>
    <w:pPr>
      <w:keepNext/>
      <w:keepLines/>
      <w:numPr>
        <w:ilvl w:val="6"/>
        <w:numId w:val="1"/>
      </w:numPr>
      <w:spacing w:before="200"/>
      <w:outlineLvl w:val="6"/>
    </w:pPr>
    <w:rPr>
      <w:rFonts w:asciiTheme="majorHAnsi" w:eastAsiaTheme="majorEastAsia" w:hAnsiTheme="majorHAnsi" w:cstheme="majorBidi"/>
      <w:i/>
      <w:iCs/>
      <w:color w:val="797979" w:themeColor="text1" w:themeTint="BF"/>
    </w:rPr>
  </w:style>
  <w:style w:type="paragraph" w:styleId="berschrift8">
    <w:name w:val="heading 8"/>
    <w:basedOn w:val="Standard"/>
    <w:next w:val="Standard"/>
    <w:link w:val="berschrift8Zchn"/>
    <w:uiPriority w:val="9"/>
    <w:semiHidden/>
    <w:unhideWhenUsed/>
    <w:qFormat/>
    <w:rsid w:val="00404BE3"/>
    <w:pPr>
      <w:keepNext/>
      <w:keepLines/>
      <w:numPr>
        <w:ilvl w:val="7"/>
        <w:numId w:val="1"/>
      </w:numPr>
      <w:spacing w:before="200"/>
      <w:outlineLvl w:val="7"/>
    </w:pPr>
    <w:rPr>
      <w:rFonts w:asciiTheme="majorHAnsi" w:eastAsiaTheme="majorEastAsia" w:hAnsiTheme="majorHAnsi" w:cstheme="majorBidi"/>
      <w:color w:val="797979" w:themeColor="text1" w:themeTint="BF"/>
      <w:szCs w:val="20"/>
    </w:rPr>
  </w:style>
  <w:style w:type="paragraph" w:styleId="berschrift9">
    <w:name w:val="heading 9"/>
    <w:basedOn w:val="Standard"/>
    <w:next w:val="Standard"/>
    <w:link w:val="berschrift9Zchn"/>
    <w:uiPriority w:val="9"/>
    <w:semiHidden/>
    <w:unhideWhenUsed/>
    <w:qFormat/>
    <w:rsid w:val="00404BE3"/>
    <w:pPr>
      <w:keepNext/>
      <w:keepLines/>
      <w:numPr>
        <w:ilvl w:val="8"/>
        <w:numId w:val="1"/>
      </w:numPr>
      <w:spacing w:before="200"/>
      <w:outlineLvl w:val="8"/>
    </w:pPr>
    <w:rPr>
      <w:rFonts w:asciiTheme="majorHAnsi" w:eastAsiaTheme="majorEastAsia" w:hAnsiTheme="majorHAnsi" w:cstheme="majorBidi"/>
      <w:i/>
      <w:iCs/>
      <w:color w:val="797979"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E5976"/>
    <w:pPr>
      <w:pBdr>
        <w:bottom w:val="single" w:sz="8" w:space="4" w:color="0062A2" w:themeColor="accent1"/>
      </w:pBdr>
      <w:spacing w:after="300"/>
      <w:contextualSpacing/>
    </w:pPr>
    <w:rPr>
      <w:rFonts w:asciiTheme="majorHAnsi" w:eastAsiaTheme="majorEastAsia" w:hAnsiTheme="majorHAnsi" w:cstheme="majorBidi"/>
      <w:color w:val="004979" w:themeColor="text2" w:themeShade="BF"/>
      <w:spacing w:val="5"/>
      <w:kern w:val="28"/>
      <w:sz w:val="52"/>
      <w:szCs w:val="52"/>
    </w:rPr>
  </w:style>
  <w:style w:type="character" w:customStyle="1" w:styleId="TitelZchn">
    <w:name w:val="Titel Zchn"/>
    <w:basedOn w:val="Absatz-Standardschriftart"/>
    <w:link w:val="Titel"/>
    <w:uiPriority w:val="10"/>
    <w:rsid w:val="004E5976"/>
    <w:rPr>
      <w:rFonts w:asciiTheme="majorHAnsi" w:eastAsiaTheme="majorEastAsia" w:hAnsiTheme="majorHAnsi" w:cstheme="majorBidi"/>
      <w:color w:val="004979" w:themeColor="text2" w:themeShade="BF"/>
      <w:spacing w:val="5"/>
      <w:kern w:val="28"/>
      <w:sz w:val="52"/>
      <w:szCs w:val="52"/>
    </w:rPr>
  </w:style>
  <w:style w:type="character" w:customStyle="1" w:styleId="berschrift1Zchn">
    <w:name w:val="Überschrift 1 Zchn"/>
    <w:basedOn w:val="Absatz-Standardschriftart"/>
    <w:link w:val="berschrift1"/>
    <w:uiPriority w:val="9"/>
    <w:rsid w:val="007260FC"/>
    <w:rPr>
      <w:rFonts w:eastAsiaTheme="majorEastAsia" w:cstheme="majorBidi"/>
      <w:b/>
      <w:bCs/>
      <w:color w:val="0062A2"/>
      <w:sz w:val="32"/>
      <w:szCs w:val="28"/>
    </w:rPr>
  </w:style>
  <w:style w:type="character" w:customStyle="1" w:styleId="berschrift2Zchn">
    <w:name w:val="Überschrift 2 Zchn"/>
    <w:basedOn w:val="Absatz-Standardschriftart"/>
    <w:link w:val="berschrift2"/>
    <w:uiPriority w:val="9"/>
    <w:rsid w:val="007260FC"/>
    <w:rPr>
      <w:rFonts w:eastAsiaTheme="majorEastAsia" w:cstheme="majorBidi"/>
      <w:b/>
      <w:bCs/>
      <w:color w:val="666666"/>
      <w:sz w:val="28"/>
      <w:szCs w:val="26"/>
    </w:rPr>
  </w:style>
  <w:style w:type="table" w:styleId="Tabellenraster">
    <w:name w:val="Table Grid"/>
    <w:basedOn w:val="NormaleTabelle"/>
    <w:uiPriority w:val="59"/>
    <w:rsid w:val="00490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90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83A"/>
    <w:rPr>
      <w:rFonts w:ascii="Tahoma" w:hAnsi="Tahoma" w:cs="Tahoma"/>
      <w:sz w:val="16"/>
      <w:szCs w:val="16"/>
    </w:rPr>
  </w:style>
  <w:style w:type="paragraph" w:styleId="Untertitel">
    <w:name w:val="Subtitle"/>
    <w:basedOn w:val="Standard"/>
    <w:next w:val="Standard"/>
    <w:link w:val="UntertitelZchn"/>
    <w:uiPriority w:val="11"/>
    <w:rsid w:val="004E5976"/>
    <w:pPr>
      <w:numPr>
        <w:ilvl w:val="1"/>
      </w:numPr>
    </w:pPr>
    <w:rPr>
      <w:rFonts w:asciiTheme="majorHAnsi" w:eastAsiaTheme="majorEastAsia" w:hAnsiTheme="majorHAnsi" w:cstheme="majorBidi"/>
      <w:i/>
      <w:iCs/>
      <w:color w:val="0062A2" w:themeColor="accent1"/>
      <w:spacing w:val="15"/>
      <w:sz w:val="24"/>
      <w:szCs w:val="24"/>
    </w:rPr>
  </w:style>
  <w:style w:type="character" w:customStyle="1" w:styleId="UntertitelZchn">
    <w:name w:val="Untertitel Zchn"/>
    <w:basedOn w:val="Absatz-Standardschriftart"/>
    <w:link w:val="Untertitel"/>
    <w:uiPriority w:val="11"/>
    <w:rsid w:val="004E5976"/>
    <w:rPr>
      <w:rFonts w:asciiTheme="majorHAnsi" w:eastAsiaTheme="majorEastAsia" w:hAnsiTheme="majorHAnsi" w:cstheme="majorBidi"/>
      <w:i/>
      <w:iCs/>
      <w:color w:val="0062A2" w:themeColor="accent1"/>
      <w:spacing w:val="15"/>
      <w:sz w:val="24"/>
      <w:szCs w:val="24"/>
    </w:rPr>
  </w:style>
  <w:style w:type="paragraph" w:styleId="Verzeichnis1">
    <w:name w:val="toc 1"/>
    <w:basedOn w:val="Standard"/>
    <w:next w:val="Standard"/>
    <w:autoRedefine/>
    <w:uiPriority w:val="39"/>
    <w:unhideWhenUsed/>
    <w:rsid w:val="004E5976"/>
    <w:pPr>
      <w:spacing w:after="100"/>
    </w:pPr>
  </w:style>
  <w:style w:type="paragraph" w:styleId="Verzeichnis2">
    <w:name w:val="toc 2"/>
    <w:basedOn w:val="Standard"/>
    <w:next w:val="Standard"/>
    <w:autoRedefine/>
    <w:uiPriority w:val="39"/>
    <w:unhideWhenUsed/>
    <w:rsid w:val="004E5976"/>
    <w:pPr>
      <w:spacing w:after="100"/>
      <w:ind w:left="200"/>
    </w:pPr>
  </w:style>
  <w:style w:type="character" w:styleId="Hyperlink">
    <w:name w:val="Hyperlink"/>
    <w:basedOn w:val="Absatz-Standardschriftart"/>
    <w:uiPriority w:val="99"/>
    <w:unhideWhenUsed/>
    <w:rsid w:val="004E5976"/>
    <w:rPr>
      <w:color w:val="00A9DF" w:themeColor="hyperlink"/>
      <w:u w:val="single"/>
    </w:rPr>
  </w:style>
  <w:style w:type="character" w:customStyle="1" w:styleId="berschrift3Zchn">
    <w:name w:val="Überschrift 3 Zchn"/>
    <w:basedOn w:val="Absatz-Standardschriftart"/>
    <w:link w:val="berschrift3"/>
    <w:uiPriority w:val="9"/>
    <w:rsid w:val="007260FC"/>
    <w:rPr>
      <w:rFonts w:eastAsiaTheme="majorEastAsia" w:cstheme="majorBidi"/>
      <w:b/>
      <w:bCs/>
      <w:i/>
      <w:color w:val="A6A6A6"/>
      <w:sz w:val="24"/>
    </w:rPr>
  </w:style>
  <w:style w:type="paragraph" w:styleId="Verzeichnis3">
    <w:name w:val="toc 3"/>
    <w:basedOn w:val="Standard"/>
    <w:next w:val="Standard"/>
    <w:autoRedefine/>
    <w:uiPriority w:val="39"/>
    <w:unhideWhenUsed/>
    <w:rsid w:val="007260FC"/>
    <w:pPr>
      <w:spacing w:after="100"/>
      <w:ind w:left="400"/>
    </w:pPr>
  </w:style>
  <w:style w:type="character" w:customStyle="1" w:styleId="berschrift4Zchn">
    <w:name w:val="Überschrift 4 Zchn"/>
    <w:basedOn w:val="Absatz-Standardschriftart"/>
    <w:link w:val="berschrift4"/>
    <w:uiPriority w:val="9"/>
    <w:semiHidden/>
    <w:rsid w:val="007A5DFF"/>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404BE3"/>
    <w:rPr>
      <w:rFonts w:asciiTheme="majorHAnsi" w:eastAsiaTheme="majorEastAsia" w:hAnsiTheme="majorHAnsi" w:cstheme="majorBidi"/>
      <w:color w:val="003050" w:themeColor="accent1" w:themeShade="7F"/>
    </w:rPr>
  </w:style>
  <w:style w:type="character" w:customStyle="1" w:styleId="berschrift6Zchn">
    <w:name w:val="Überschrift 6 Zchn"/>
    <w:basedOn w:val="Absatz-Standardschriftart"/>
    <w:link w:val="berschrift6"/>
    <w:uiPriority w:val="9"/>
    <w:semiHidden/>
    <w:rsid w:val="00404BE3"/>
    <w:rPr>
      <w:rFonts w:asciiTheme="majorHAnsi" w:eastAsiaTheme="majorEastAsia" w:hAnsiTheme="majorHAnsi" w:cstheme="majorBidi"/>
      <w:i/>
      <w:iCs/>
      <w:color w:val="003050" w:themeColor="accent1" w:themeShade="7F"/>
    </w:rPr>
  </w:style>
  <w:style w:type="character" w:customStyle="1" w:styleId="berschrift7Zchn">
    <w:name w:val="Überschrift 7 Zchn"/>
    <w:basedOn w:val="Absatz-Standardschriftart"/>
    <w:link w:val="berschrift7"/>
    <w:uiPriority w:val="9"/>
    <w:semiHidden/>
    <w:rsid w:val="00404BE3"/>
    <w:rPr>
      <w:rFonts w:asciiTheme="majorHAnsi" w:eastAsiaTheme="majorEastAsia" w:hAnsiTheme="majorHAnsi" w:cstheme="majorBidi"/>
      <w:i/>
      <w:iCs/>
      <w:color w:val="797979" w:themeColor="text1" w:themeTint="BF"/>
    </w:rPr>
  </w:style>
  <w:style w:type="character" w:customStyle="1" w:styleId="berschrift8Zchn">
    <w:name w:val="Überschrift 8 Zchn"/>
    <w:basedOn w:val="Absatz-Standardschriftart"/>
    <w:link w:val="berschrift8"/>
    <w:uiPriority w:val="9"/>
    <w:semiHidden/>
    <w:rsid w:val="00404BE3"/>
    <w:rPr>
      <w:rFonts w:asciiTheme="majorHAnsi" w:eastAsiaTheme="majorEastAsia" w:hAnsiTheme="majorHAnsi" w:cstheme="majorBidi"/>
      <w:color w:val="797979" w:themeColor="text1" w:themeTint="BF"/>
      <w:szCs w:val="20"/>
    </w:rPr>
  </w:style>
  <w:style w:type="character" w:customStyle="1" w:styleId="berschrift9Zchn">
    <w:name w:val="Überschrift 9 Zchn"/>
    <w:basedOn w:val="Absatz-Standardschriftart"/>
    <w:link w:val="berschrift9"/>
    <w:uiPriority w:val="9"/>
    <w:semiHidden/>
    <w:rsid w:val="00404BE3"/>
    <w:rPr>
      <w:rFonts w:asciiTheme="majorHAnsi" w:eastAsiaTheme="majorEastAsia" w:hAnsiTheme="majorHAnsi" w:cstheme="majorBidi"/>
      <w:i/>
      <w:iCs/>
      <w:color w:val="797979" w:themeColor="text1" w:themeTint="BF"/>
      <w:szCs w:val="20"/>
    </w:rPr>
  </w:style>
  <w:style w:type="paragraph" w:styleId="Kopfzeile">
    <w:name w:val="header"/>
    <w:basedOn w:val="Standard"/>
    <w:link w:val="KopfzeileZchn"/>
    <w:uiPriority w:val="99"/>
    <w:unhideWhenUsed/>
    <w:rsid w:val="009B2579"/>
    <w:pPr>
      <w:tabs>
        <w:tab w:val="center" w:pos="4703"/>
        <w:tab w:val="right" w:pos="9406"/>
      </w:tabs>
    </w:pPr>
  </w:style>
  <w:style w:type="character" w:customStyle="1" w:styleId="KopfzeileZchn">
    <w:name w:val="Kopfzeile Zchn"/>
    <w:basedOn w:val="Absatz-Standardschriftart"/>
    <w:link w:val="Kopfzeile"/>
    <w:uiPriority w:val="99"/>
    <w:rsid w:val="009B2579"/>
  </w:style>
  <w:style w:type="paragraph" w:styleId="Fuzeile">
    <w:name w:val="footer"/>
    <w:basedOn w:val="Standard"/>
    <w:link w:val="FuzeileZchn"/>
    <w:uiPriority w:val="99"/>
    <w:unhideWhenUsed/>
    <w:rsid w:val="009B2579"/>
    <w:pPr>
      <w:tabs>
        <w:tab w:val="center" w:pos="4703"/>
        <w:tab w:val="right" w:pos="9406"/>
      </w:tabs>
    </w:pPr>
  </w:style>
  <w:style w:type="character" w:customStyle="1" w:styleId="FuzeileZchn">
    <w:name w:val="Fußzeile Zchn"/>
    <w:basedOn w:val="Absatz-Standardschriftart"/>
    <w:link w:val="Fuzeile"/>
    <w:uiPriority w:val="99"/>
    <w:rsid w:val="009B2579"/>
  </w:style>
  <w:style w:type="paragraph" w:styleId="StandardWeb">
    <w:name w:val="Normal (Web)"/>
    <w:basedOn w:val="Standard"/>
    <w:uiPriority w:val="99"/>
    <w:unhideWhenUsed/>
    <w:rsid w:val="00F47016"/>
    <w:pPr>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text101">
    <w:name w:val="text101"/>
    <w:basedOn w:val="Absatz-Standardschriftart"/>
    <w:rsid w:val="00EB61B2"/>
  </w:style>
  <w:style w:type="paragraph" w:styleId="berarbeitung">
    <w:name w:val="Revision"/>
    <w:hidden/>
    <w:uiPriority w:val="99"/>
    <w:semiHidden/>
    <w:rsid w:val="00C56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7642">
      <w:bodyDiv w:val="1"/>
      <w:marLeft w:val="0"/>
      <w:marRight w:val="0"/>
      <w:marTop w:val="0"/>
      <w:marBottom w:val="0"/>
      <w:divBdr>
        <w:top w:val="none" w:sz="0" w:space="0" w:color="auto"/>
        <w:left w:val="none" w:sz="0" w:space="0" w:color="auto"/>
        <w:bottom w:val="none" w:sz="0" w:space="0" w:color="auto"/>
        <w:right w:val="none" w:sz="0" w:space="0" w:color="auto"/>
      </w:divBdr>
    </w:div>
    <w:div w:id="733436053">
      <w:bodyDiv w:val="1"/>
      <w:marLeft w:val="0"/>
      <w:marRight w:val="0"/>
      <w:marTop w:val="0"/>
      <w:marBottom w:val="0"/>
      <w:divBdr>
        <w:top w:val="none" w:sz="0" w:space="0" w:color="auto"/>
        <w:left w:val="none" w:sz="0" w:space="0" w:color="auto"/>
        <w:bottom w:val="none" w:sz="0" w:space="0" w:color="auto"/>
        <w:right w:val="none" w:sz="0" w:space="0" w:color="auto"/>
      </w:divBdr>
    </w:div>
    <w:div w:id="999888617">
      <w:bodyDiv w:val="1"/>
      <w:marLeft w:val="0"/>
      <w:marRight w:val="0"/>
      <w:marTop w:val="0"/>
      <w:marBottom w:val="0"/>
      <w:divBdr>
        <w:top w:val="none" w:sz="0" w:space="0" w:color="auto"/>
        <w:left w:val="none" w:sz="0" w:space="0" w:color="auto"/>
        <w:bottom w:val="none" w:sz="0" w:space="0" w:color="auto"/>
        <w:right w:val="none" w:sz="0" w:space="0" w:color="auto"/>
      </w:divBdr>
    </w:div>
    <w:div w:id="1070690260">
      <w:bodyDiv w:val="1"/>
      <w:marLeft w:val="0"/>
      <w:marRight w:val="0"/>
      <w:marTop w:val="0"/>
      <w:marBottom w:val="0"/>
      <w:divBdr>
        <w:top w:val="none" w:sz="0" w:space="0" w:color="auto"/>
        <w:left w:val="none" w:sz="0" w:space="0" w:color="auto"/>
        <w:bottom w:val="none" w:sz="0" w:space="0" w:color="auto"/>
        <w:right w:val="none" w:sz="0" w:space="0" w:color="auto"/>
      </w:divBdr>
    </w:div>
    <w:div w:id="1092242540">
      <w:bodyDiv w:val="1"/>
      <w:marLeft w:val="0"/>
      <w:marRight w:val="0"/>
      <w:marTop w:val="0"/>
      <w:marBottom w:val="0"/>
      <w:divBdr>
        <w:top w:val="none" w:sz="0" w:space="0" w:color="auto"/>
        <w:left w:val="none" w:sz="0" w:space="0" w:color="auto"/>
        <w:bottom w:val="none" w:sz="0" w:space="0" w:color="auto"/>
        <w:right w:val="none" w:sz="0" w:space="0" w:color="auto"/>
      </w:divBdr>
    </w:div>
    <w:div w:id="113549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GSO">
  <a:themeElements>
    <a:clrScheme name="MIGSO">
      <a:dk1>
        <a:srgbClr val="4D4D4D"/>
      </a:dk1>
      <a:lt1>
        <a:srgbClr val="FFFFFF"/>
      </a:lt1>
      <a:dk2>
        <a:srgbClr val="0062A2"/>
      </a:dk2>
      <a:lt2>
        <a:srgbClr val="777777"/>
      </a:lt2>
      <a:accent1>
        <a:srgbClr val="0062A2"/>
      </a:accent1>
      <a:accent2>
        <a:srgbClr val="0088CD"/>
      </a:accent2>
      <a:accent3>
        <a:srgbClr val="A6A6A6"/>
      </a:accent3>
      <a:accent4>
        <a:srgbClr val="DEDEDE"/>
      </a:accent4>
      <a:accent5>
        <a:srgbClr val="800000"/>
      </a:accent5>
      <a:accent6>
        <a:srgbClr val="000000"/>
      </a:accent6>
      <a:hlink>
        <a:srgbClr val="00A9DF"/>
      </a:hlink>
      <a:folHlink>
        <a:srgbClr val="00A9DF"/>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cf879-b35d-43c2-8670-a58e33b09e9e">H5U3J67MUCU5-539-178</_dlc_DocId>
    <_dlc_DocIdUrl xmlns="648cf879-b35d-43c2-8670-a58e33b09e9e">
      <Url>http://mi-gsogroup/communication/_layouts/DocIdRedir.aspx?ID=H5U3J67MUCU5-539-178</Url>
      <Description>H5U3J67MUCU5-539-178</Description>
    </_dlc_DocIdUrl>
    <TaxCatchAll xmlns="648cf879-b35d-43c2-8670-a58e33b09e9e"/>
    <_dlc_DocIdPersistId xmlns="648cf879-b35d-43c2-8670-a58e33b09e9e">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007A5B2A5C9644BF34EA1E75460152" ma:contentTypeVersion="0" ma:contentTypeDescription="Create a new document." ma:contentTypeScope="" ma:versionID="f0421859278c0b5e2b17f71c91013be6">
  <xsd:schema xmlns:xsd="http://www.w3.org/2001/XMLSchema" xmlns:xs="http://www.w3.org/2001/XMLSchema" xmlns:p="http://schemas.microsoft.com/office/2006/metadata/properties" xmlns:ns2="648cf879-b35d-43c2-8670-a58e33b09e9e" targetNamespace="http://schemas.microsoft.com/office/2006/metadata/properties" ma:root="true" ma:fieldsID="f8224c5cb49507c0d84610c3a83cf2a8" ns2:_="">
    <xsd:import namespace="648cf879-b35d-43c2-8670-a58e33b09e9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f879-b35d-43c2-8670-a58e33b09e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9fa7bfb-54c7-4e45-9366-75d42ecc4022}" ma:internalName="TaxCatchAll" ma:showField="CatchAllData" ma:web="648cf879-b35d-43c2-8670-a58e33b09e9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9fa7bfb-54c7-4e45-9366-75d42ecc4022}" ma:internalName="TaxCatchAllLabel" ma:readOnly="true" ma:showField="CatchAllDataLabel" ma:web="648cf879-b35d-43c2-8670-a58e33b09e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9D6C-6C7F-4B0F-8012-5B3379714C35}">
  <ds:schemaRefs>
    <ds:schemaRef ds:uri="http://schemas.microsoft.com/office/2006/metadata/properties"/>
    <ds:schemaRef ds:uri="http://schemas.microsoft.com/office/infopath/2007/PartnerControls"/>
    <ds:schemaRef ds:uri="648cf879-b35d-43c2-8670-a58e33b09e9e"/>
  </ds:schemaRefs>
</ds:datastoreItem>
</file>

<file path=customXml/itemProps2.xml><?xml version="1.0" encoding="utf-8"?>
<ds:datastoreItem xmlns:ds="http://schemas.openxmlformats.org/officeDocument/2006/customXml" ds:itemID="{E1968085-5B44-44C9-BE69-F48989CAE3E7}">
  <ds:schemaRefs>
    <ds:schemaRef ds:uri="http://schemas.microsoft.com/sharepoint/events"/>
  </ds:schemaRefs>
</ds:datastoreItem>
</file>

<file path=customXml/itemProps3.xml><?xml version="1.0" encoding="utf-8"?>
<ds:datastoreItem xmlns:ds="http://schemas.openxmlformats.org/officeDocument/2006/customXml" ds:itemID="{7389AD7B-152E-4B91-873E-BFD92CD53A2F}">
  <ds:schemaRefs>
    <ds:schemaRef ds:uri="http://schemas.microsoft.com/sharepoint/v3/contenttype/forms"/>
  </ds:schemaRefs>
</ds:datastoreItem>
</file>

<file path=customXml/itemProps4.xml><?xml version="1.0" encoding="utf-8"?>
<ds:datastoreItem xmlns:ds="http://schemas.openxmlformats.org/officeDocument/2006/customXml" ds:itemID="{393887FB-C2EE-485F-8D6F-99FBC7DC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f879-b35d-43c2-8670-a58e33b09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189A3-5580-4B78-899D-80B18AAA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10026</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ALTENGROUP</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JMAdelaide</dc:creator>
  <cp:lastModifiedBy>Dominik Edmeier</cp:lastModifiedBy>
  <cp:revision>146</cp:revision>
  <cp:lastPrinted>2016-06-21T12:19:00Z</cp:lastPrinted>
  <dcterms:created xsi:type="dcterms:W3CDTF">2016-04-13T14:02:00Z</dcterms:created>
  <dcterms:modified xsi:type="dcterms:W3CDTF">2023-03-20T08:46:00Z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9ebfdc14-f531-4be1-87e6-266f217b6af6</vt:lpwstr>
  </property>
  <property fmtid="{D5CDD505-2E9C-101B-9397-08002B2CF9AE}" pid="3" name="ContentTypeId">
    <vt:lpwstr>0x01010082007A5B2A5C9644BF34EA1E75460152</vt:lpwstr>
  </property>
  <property fmtid="{D5CDD505-2E9C-101B-9397-08002B2CF9AE}" pid="4" name="TemplateUrl">
    <vt:lpwstr/>
  </property>
  <property fmtid="{D5CDD505-2E9C-101B-9397-08002B2CF9AE}" pid="5" name="Order">
    <vt:r8>4600</vt:r8>
  </property>
  <property fmtid="{D5CDD505-2E9C-101B-9397-08002B2CF9AE}" pid="6" name="xd_Signature">
    <vt:bool>false</vt:bool>
  </property>
  <property fmtid="{D5CDD505-2E9C-101B-9397-08002B2CF9AE}" pid="7" name="xd_ProgID">
    <vt:lpwstr/>
  </property>
</Properties>
</file>