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747A" w14:textId="5B21F81E" w:rsidR="00407AB4" w:rsidRPr="002A02B2" w:rsidRDefault="00A85EAE" w:rsidP="003211C8">
      <w:pPr>
        <w:pStyle w:val="Kopfzeile"/>
        <w:jc w:val="center"/>
        <w:rPr>
          <w:rFonts w:ascii="Arial" w:hAnsi="Arial" w:cs="Arial"/>
          <w:b/>
          <w:color w:val="000000" w:themeColor="accent6"/>
          <w:sz w:val="28"/>
          <w:szCs w:val="28"/>
          <w:lang w:val="de-DE"/>
        </w:rPr>
      </w:pPr>
      <w:r w:rsidRPr="002A02B2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4.1 Information </w:t>
      </w:r>
      <w:r w:rsidR="00B94AC9" w:rsidRPr="002A02B2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der</w:t>
      </w:r>
      <w:r w:rsidR="00407AB4" w:rsidRPr="002A02B2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 Beschäftigten</w:t>
      </w:r>
    </w:p>
    <w:p w14:paraId="07447951" w14:textId="77777777" w:rsidR="00AC0F00" w:rsidRPr="002A02B2" w:rsidRDefault="00AC0F00" w:rsidP="00407AB4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7EE78C70" w14:textId="1C44694D" w:rsidR="009A0884" w:rsidRPr="002A02B2" w:rsidRDefault="00776A91" w:rsidP="009A0884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Alle unsere Mitarbeiter werden im Rahmen des Einstellungsprozesses</w:t>
      </w:r>
      <w:r w:rsidR="00477FDB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v</w:t>
      </w:r>
      <w:r w:rsidR="00040411" w:rsidRPr="002A02B2">
        <w:rPr>
          <w:rFonts w:ascii="Arial" w:hAnsi="Arial" w:cs="Arial"/>
          <w:szCs w:val="20"/>
          <w:lang w:val="de-DE"/>
        </w:rPr>
        <w:t>on unserem internen AMB</w:t>
      </w:r>
      <w:r w:rsidR="00477FDB" w:rsidRPr="002A02B2">
        <w:rPr>
          <w:rFonts w:ascii="Arial" w:hAnsi="Arial" w:cs="Arial"/>
          <w:szCs w:val="20"/>
          <w:lang w:val="de-DE"/>
        </w:rPr>
        <w:t>,</w:t>
      </w:r>
      <w:r w:rsidR="00040411" w:rsidRPr="002A02B2">
        <w:rPr>
          <w:rFonts w:ascii="Arial" w:hAnsi="Arial" w:cs="Arial"/>
          <w:szCs w:val="20"/>
          <w:lang w:val="de-DE"/>
        </w:rPr>
        <w:t xml:space="preserve"> zu den </w:t>
      </w:r>
      <w:r w:rsidRPr="002A02B2">
        <w:rPr>
          <w:rFonts w:ascii="Arial" w:hAnsi="Arial" w:cs="Arial"/>
          <w:szCs w:val="20"/>
          <w:lang w:val="de-DE"/>
        </w:rPr>
        <w:t>arbeitsschutzrelevanten Themen ausführlich unterwiesen und darauf aufmerksam gemacht, dass</w:t>
      </w:r>
      <w:r w:rsidR="000D4E30" w:rsidRPr="002A02B2">
        <w:rPr>
          <w:rFonts w:ascii="Arial" w:hAnsi="Arial" w:cs="Arial"/>
          <w:szCs w:val="20"/>
          <w:lang w:val="de-DE"/>
        </w:rPr>
        <w:t xml:space="preserve"> </w:t>
      </w:r>
      <w:r w:rsidRPr="002A02B2">
        <w:rPr>
          <w:rFonts w:ascii="Arial" w:hAnsi="Arial" w:cs="Arial"/>
          <w:szCs w:val="20"/>
          <w:lang w:val="de-DE"/>
        </w:rPr>
        <w:t>sie zu Beginn des Einsatzes beim Kunden</w:t>
      </w:r>
      <w:r w:rsidR="00040411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ein Anrecht auf eine sicherheitstechnische Einweisung an</w:t>
      </w:r>
      <w:r w:rsidR="00040411" w:rsidRPr="002A02B2">
        <w:rPr>
          <w:rFonts w:ascii="Arial" w:hAnsi="Arial" w:cs="Arial"/>
          <w:szCs w:val="20"/>
          <w:lang w:val="de-DE"/>
        </w:rPr>
        <w:t xml:space="preserve"> </w:t>
      </w:r>
      <w:r w:rsidRPr="002A02B2">
        <w:rPr>
          <w:rFonts w:ascii="Arial" w:hAnsi="Arial" w:cs="Arial"/>
          <w:szCs w:val="20"/>
          <w:lang w:val="de-DE"/>
        </w:rPr>
        <w:t>ihrem Arbeitsplatz haben</w:t>
      </w:r>
      <w:r w:rsidR="00720095" w:rsidRPr="002A02B2">
        <w:rPr>
          <w:rFonts w:ascii="Arial" w:hAnsi="Arial" w:cs="Arial"/>
          <w:szCs w:val="20"/>
          <w:lang w:val="de-DE"/>
        </w:rPr>
        <w:t xml:space="preserve">. </w:t>
      </w:r>
      <w:r w:rsidR="000D4E30" w:rsidRPr="002A02B2">
        <w:rPr>
          <w:rFonts w:ascii="Arial" w:hAnsi="Arial" w:cs="Arial"/>
          <w:szCs w:val="20"/>
          <w:lang w:val="de-DE"/>
        </w:rPr>
        <w:t xml:space="preserve">Sie werden </w:t>
      </w:r>
      <w:r w:rsidR="00720095" w:rsidRPr="002A02B2">
        <w:rPr>
          <w:rFonts w:ascii="Arial" w:hAnsi="Arial" w:cs="Arial"/>
          <w:szCs w:val="20"/>
          <w:lang w:val="de-DE"/>
        </w:rPr>
        <w:t xml:space="preserve">im Rahmen der Grundunterweisung </w:t>
      </w:r>
      <w:r w:rsidR="009A0884" w:rsidRPr="002A02B2">
        <w:rPr>
          <w:rFonts w:ascii="Arial" w:hAnsi="Arial" w:cs="Arial"/>
          <w:szCs w:val="20"/>
          <w:lang w:val="de-DE"/>
        </w:rPr>
        <w:t>(AE</w:t>
      </w:r>
      <w:r w:rsidR="00F7752B" w:rsidRPr="002A02B2">
        <w:rPr>
          <w:rFonts w:ascii="Arial" w:hAnsi="Arial" w:cs="Arial"/>
          <w:szCs w:val="20"/>
          <w:lang w:val="de-DE"/>
        </w:rPr>
        <w:t xml:space="preserve"> </w:t>
      </w:r>
      <w:r w:rsidR="009A0884" w:rsidRPr="002A02B2">
        <w:rPr>
          <w:rFonts w:ascii="Arial" w:hAnsi="Arial" w:cs="Arial"/>
          <w:szCs w:val="20"/>
          <w:lang w:val="de-DE"/>
        </w:rPr>
        <w:t>02)</w:t>
      </w:r>
      <w:r w:rsidR="009B4DCE" w:rsidRPr="002A02B2">
        <w:rPr>
          <w:rFonts w:ascii="Arial" w:hAnsi="Arial" w:cs="Arial"/>
          <w:szCs w:val="20"/>
          <w:lang w:val="de-DE"/>
        </w:rPr>
        <w:t xml:space="preserve"> über</w:t>
      </w:r>
      <w:r w:rsidR="00720095" w:rsidRPr="002A02B2">
        <w:rPr>
          <w:rFonts w:ascii="Arial" w:hAnsi="Arial" w:cs="Arial"/>
          <w:szCs w:val="20"/>
          <w:lang w:val="de-DE"/>
        </w:rPr>
        <w:t xml:space="preserve"> ihre Rechte, Pflichten und die korrekten Verhal</w:t>
      </w:r>
      <w:r w:rsidR="00477FDB" w:rsidRPr="002A02B2">
        <w:rPr>
          <w:rFonts w:ascii="Arial" w:hAnsi="Arial" w:cs="Arial"/>
          <w:szCs w:val="20"/>
          <w:lang w:val="de-DE"/>
        </w:rPr>
        <w:softHyphen/>
      </w:r>
      <w:r w:rsidR="00720095" w:rsidRPr="002A02B2">
        <w:rPr>
          <w:rFonts w:ascii="Arial" w:hAnsi="Arial" w:cs="Arial"/>
          <w:szCs w:val="20"/>
          <w:lang w:val="de-DE"/>
        </w:rPr>
        <w:t>tensweisen</w:t>
      </w:r>
      <w:r w:rsidR="005F2560" w:rsidRPr="002A02B2">
        <w:rPr>
          <w:rFonts w:ascii="Arial" w:hAnsi="Arial" w:cs="Arial"/>
          <w:szCs w:val="20"/>
          <w:lang w:val="de-DE"/>
        </w:rPr>
        <w:t>,</w:t>
      </w:r>
      <w:r w:rsidR="00720095" w:rsidRPr="002A02B2">
        <w:rPr>
          <w:rFonts w:ascii="Arial" w:hAnsi="Arial" w:cs="Arial"/>
          <w:szCs w:val="20"/>
          <w:lang w:val="de-DE"/>
        </w:rPr>
        <w:t xml:space="preserve"> </w:t>
      </w:r>
      <w:r w:rsidR="009B4DCE" w:rsidRPr="002A02B2">
        <w:rPr>
          <w:rFonts w:ascii="Arial" w:hAnsi="Arial" w:cs="Arial"/>
          <w:szCs w:val="20"/>
          <w:lang w:val="de-DE"/>
        </w:rPr>
        <w:t xml:space="preserve">informiert. </w:t>
      </w:r>
      <w:r w:rsidR="00937EBD" w:rsidRPr="002A02B2">
        <w:rPr>
          <w:rFonts w:ascii="Arial" w:hAnsi="Arial" w:cs="Arial"/>
          <w:szCs w:val="20"/>
          <w:lang w:val="de-DE"/>
        </w:rPr>
        <w:t>Ausgesprochen</w:t>
      </w:r>
      <w:r w:rsidR="00720095" w:rsidRPr="002A02B2">
        <w:rPr>
          <w:rFonts w:ascii="Arial" w:hAnsi="Arial" w:cs="Arial"/>
          <w:szCs w:val="20"/>
          <w:lang w:val="de-DE"/>
        </w:rPr>
        <w:t xml:space="preserve"> s</w:t>
      </w:r>
      <w:r w:rsidR="00040411" w:rsidRPr="002A02B2">
        <w:rPr>
          <w:rFonts w:ascii="Arial" w:hAnsi="Arial" w:cs="Arial"/>
          <w:szCs w:val="20"/>
          <w:lang w:val="de-DE"/>
        </w:rPr>
        <w:t>icherheitswidrige An</w:t>
      </w:r>
      <w:r w:rsidR="003211C8" w:rsidRPr="002A02B2">
        <w:rPr>
          <w:rFonts w:ascii="Arial" w:hAnsi="Arial" w:cs="Arial"/>
          <w:szCs w:val="20"/>
          <w:lang w:val="de-DE"/>
        </w:rPr>
        <w:t>-</w:t>
      </w:r>
      <w:r w:rsidR="00040411" w:rsidRPr="002A02B2">
        <w:rPr>
          <w:rFonts w:ascii="Arial" w:hAnsi="Arial" w:cs="Arial"/>
          <w:szCs w:val="20"/>
          <w:lang w:val="de-DE"/>
        </w:rPr>
        <w:t>weisungen</w:t>
      </w:r>
      <w:r w:rsidR="00720095" w:rsidRPr="002A02B2">
        <w:rPr>
          <w:rFonts w:ascii="Arial" w:hAnsi="Arial" w:cs="Arial"/>
          <w:szCs w:val="20"/>
          <w:lang w:val="de-DE"/>
        </w:rPr>
        <w:t xml:space="preserve"> durch den Einsa</w:t>
      </w:r>
      <w:r w:rsidR="00195DB4" w:rsidRPr="002A02B2">
        <w:rPr>
          <w:rFonts w:ascii="Arial" w:hAnsi="Arial" w:cs="Arial"/>
          <w:szCs w:val="20"/>
          <w:lang w:val="de-DE"/>
        </w:rPr>
        <w:t>t</w:t>
      </w:r>
      <w:r w:rsidR="00937EBD" w:rsidRPr="002A02B2">
        <w:rPr>
          <w:rFonts w:ascii="Arial" w:hAnsi="Arial" w:cs="Arial"/>
          <w:szCs w:val="20"/>
          <w:lang w:val="de-DE"/>
        </w:rPr>
        <w:t>zbetrieb und/oder</w:t>
      </w:r>
      <w:r w:rsidR="00040411" w:rsidRPr="002A02B2">
        <w:rPr>
          <w:rFonts w:ascii="Arial" w:hAnsi="Arial" w:cs="Arial"/>
          <w:szCs w:val="20"/>
          <w:lang w:val="de-DE"/>
        </w:rPr>
        <w:t xml:space="preserve"> existiere</w:t>
      </w:r>
      <w:r w:rsidR="00937EBD" w:rsidRPr="002A02B2">
        <w:rPr>
          <w:rFonts w:ascii="Arial" w:hAnsi="Arial" w:cs="Arial"/>
          <w:szCs w:val="20"/>
          <w:lang w:val="de-DE"/>
        </w:rPr>
        <w:t>nde</w:t>
      </w:r>
      <w:r w:rsidR="00040411" w:rsidRPr="002A02B2">
        <w:rPr>
          <w:rFonts w:ascii="Arial" w:hAnsi="Arial" w:cs="Arial"/>
          <w:szCs w:val="20"/>
          <w:lang w:val="de-DE"/>
        </w:rPr>
        <w:t xml:space="preserve"> sicherheitstechnische Mängel im Einsatz</w:t>
      </w:r>
      <w:r w:rsidR="003211C8" w:rsidRPr="002A02B2">
        <w:rPr>
          <w:rFonts w:ascii="Arial" w:hAnsi="Arial" w:cs="Arial"/>
          <w:szCs w:val="20"/>
          <w:lang w:val="de-DE"/>
        </w:rPr>
        <w:t>-</w:t>
      </w:r>
      <w:r w:rsidR="00040411" w:rsidRPr="002A02B2">
        <w:rPr>
          <w:rFonts w:ascii="Arial" w:hAnsi="Arial" w:cs="Arial"/>
          <w:szCs w:val="20"/>
          <w:lang w:val="de-DE"/>
        </w:rPr>
        <w:t>betrieb</w:t>
      </w:r>
      <w:r w:rsidR="00477FDB" w:rsidRPr="002A02B2">
        <w:rPr>
          <w:rFonts w:ascii="Arial" w:hAnsi="Arial" w:cs="Arial"/>
          <w:szCs w:val="20"/>
          <w:lang w:val="de-DE"/>
        </w:rPr>
        <w:t>,</w:t>
      </w:r>
      <w:r w:rsidR="009A0884" w:rsidRPr="002A02B2">
        <w:rPr>
          <w:rFonts w:ascii="Arial" w:hAnsi="Arial" w:cs="Arial"/>
          <w:szCs w:val="20"/>
          <w:lang w:val="de-DE"/>
        </w:rPr>
        <w:t xml:space="preserve"> </w:t>
      </w:r>
      <w:r w:rsidR="00BF1F3F" w:rsidRPr="002A02B2">
        <w:rPr>
          <w:rFonts w:ascii="Arial" w:hAnsi="Arial" w:cs="Arial"/>
          <w:szCs w:val="20"/>
          <w:lang w:val="de-DE"/>
        </w:rPr>
        <w:t>we</w:t>
      </w:r>
      <w:r w:rsidR="00720095" w:rsidRPr="002A02B2">
        <w:rPr>
          <w:rFonts w:ascii="Arial" w:hAnsi="Arial" w:cs="Arial"/>
          <w:szCs w:val="20"/>
          <w:lang w:val="de-DE"/>
        </w:rPr>
        <w:t>rden als meldepflichtig</w:t>
      </w:r>
      <w:r w:rsidR="00937EBD" w:rsidRPr="002A02B2">
        <w:rPr>
          <w:rFonts w:ascii="Arial" w:hAnsi="Arial" w:cs="Arial"/>
          <w:szCs w:val="20"/>
          <w:lang w:val="de-DE"/>
        </w:rPr>
        <w:t>e</w:t>
      </w:r>
      <w:r w:rsidR="00720095" w:rsidRPr="002A02B2">
        <w:rPr>
          <w:rFonts w:ascii="Arial" w:hAnsi="Arial" w:cs="Arial"/>
          <w:szCs w:val="20"/>
          <w:lang w:val="de-DE"/>
        </w:rPr>
        <w:t xml:space="preserve"> </w:t>
      </w:r>
      <w:r w:rsidR="009A0884" w:rsidRPr="002A02B2">
        <w:rPr>
          <w:rFonts w:ascii="Arial" w:hAnsi="Arial" w:cs="Arial"/>
          <w:szCs w:val="20"/>
          <w:lang w:val="de-DE"/>
        </w:rPr>
        <w:t xml:space="preserve">Vorgänge deklariert. </w:t>
      </w:r>
    </w:p>
    <w:p w14:paraId="6912D99B" w14:textId="77777777" w:rsidR="00962AB9" w:rsidRPr="002A02B2" w:rsidRDefault="00962AB9" w:rsidP="00962AB9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599F1EF5" w14:textId="4CE8A3CD" w:rsidR="00BF1F3F" w:rsidRPr="002A02B2" w:rsidRDefault="00962AB9" w:rsidP="00962AB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Die komplette Einfüh</w:t>
      </w:r>
      <w:r w:rsidR="00AB0BCC" w:rsidRPr="002A02B2">
        <w:rPr>
          <w:rFonts w:ascii="Arial" w:hAnsi="Arial" w:cs="Arial"/>
          <w:szCs w:val="20"/>
          <w:lang w:val="de-DE"/>
        </w:rPr>
        <w:softHyphen/>
      </w:r>
      <w:r w:rsidRPr="002A02B2">
        <w:rPr>
          <w:rFonts w:ascii="Arial" w:hAnsi="Arial" w:cs="Arial"/>
          <w:szCs w:val="20"/>
          <w:lang w:val="de-DE"/>
        </w:rPr>
        <w:t xml:space="preserve">rungsphase wird </w:t>
      </w:r>
      <w:r w:rsidR="00BF1F3F" w:rsidRPr="002A02B2">
        <w:rPr>
          <w:rFonts w:ascii="Arial" w:hAnsi="Arial" w:cs="Arial"/>
          <w:szCs w:val="20"/>
          <w:lang w:val="de-DE"/>
        </w:rPr>
        <w:t>vom A</w:t>
      </w:r>
      <w:r w:rsidR="00562902" w:rsidRPr="002A02B2">
        <w:rPr>
          <w:rFonts w:ascii="Arial" w:hAnsi="Arial" w:cs="Arial"/>
          <w:szCs w:val="20"/>
          <w:lang w:val="de-DE"/>
        </w:rPr>
        <w:t>M</w:t>
      </w:r>
      <w:r w:rsidR="00BF1F3F" w:rsidRPr="002A02B2">
        <w:rPr>
          <w:rFonts w:ascii="Arial" w:hAnsi="Arial" w:cs="Arial"/>
          <w:szCs w:val="20"/>
          <w:lang w:val="de-DE"/>
        </w:rPr>
        <w:t xml:space="preserve">B </w:t>
      </w:r>
      <w:r w:rsidRPr="002A02B2">
        <w:rPr>
          <w:rFonts w:ascii="Arial" w:hAnsi="Arial" w:cs="Arial"/>
          <w:szCs w:val="20"/>
          <w:lang w:val="de-DE"/>
        </w:rPr>
        <w:t>anhand der EM</w:t>
      </w:r>
      <w:r w:rsidR="00F7752B" w:rsidRPr="002A02B2">
        <w:rPr>
          <w:rFonts w:ascii="Arial" w:hAnsi="Arial" w:cs="Arial"/>
          <w:szCs w:val="20"/>
          <w:lang w:val="de-DE"/>
        </w:rPr>
        <w:t xml:space="preserve"> </w:t>
      </w:r>
      <w:r w:rsidRPr="002A02B2">
        <w:rPr>
          <w:rFonts w:ascii="Arial" w:hAnsi="Arial" w:cs="Arial"/>
          <w:szCs w:val="20"/>
          <w:lang w:val="de-DE"/>
        </w:rPr>
        <w:t xml:space="preserve">01 Checkliste Einstellung überwacht und </w:t>
      </w:r>
      <w:r w:rsidR="00BF1F3F" w:rsidRPr="002A02B2">
        <w:rPr>
          <w:rFonts w:ascii="Arial" w:hAnsi="Arial" w:cs="Arial"/>
          <w:szCs w:val="20"/>
          <w:lang w:val="de-DE"/>
        </w:rPr>
        <w:t>zusammen mit de</w:t>
      </w:r>
      <w:r w:rsidR="00562902" w:rsidRPr="002A02B2">
        <w:rPr>
          <w:rFonts w:ascii="Arial" w:hAnsi="Arial" w:cs="Arial"/>
          <w:szCs w:val="20"/>
          <w:lang w:val="de-DE"/>
        </w:rPr>
        <w:t>r</w:t>
      </w:r>
      <w:r w:rsidR="00BF1F3F" w:rsidRPr="002A02B2">
        <w:rPr>
          <w:rFonts w:ascii="Arial" w:hAnsi="Arial" w:cs="Arial"/>
          <w:szCs w:val="20"/>
          <w:lang w:val="de-DE"/>
        </w:rPr>
        <w:t xml:space="preserve"> zuständigen PET </w:t>
      </w:r>
      <w:r w:rsidRPr="002A02B2">
        <w:rPr>
          <w:rFonts w:ascii="Arial" w:hAnsi="Arial" w:cs="Arial"/>
          <w:szCs w:val="20"/>
          <w:lang w:val="de-DE"/>
        </w:rPr>
        <w:t>durchgeführt.</w:t>
      </w:r>
      <w:r w:rsidR="00BF1F3F" w:rsidRPr="002A02B2">
        <w:rPr>
          <w:rFonts w:ascii="Arial" w:hAnsi="Arial" w:cs="Arial"/>
          <w:szCs w:val="20"/>
          <w:lang w:val="de-DE"/>
        </w:rPr>
        <w:t xml:space="preserve"> </w:t>
      </w:r>
    </w:p>
    <w:p w14:paraId="2252EAE3" w14:textId="77777777" w:rsidR="00962AB9" w:rsidRPr="002A02B2" w:rsidRDefault="00962AB9" w:rsidP="00776A91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2C68C6D4" w14:textId="59534D99" w:rsidR="00CB70BD" w:rsidRPr="002A02B2" w:rsidRDefault="00456FC9" w:rsidP="00CB70BD">
      <w:pPr>
        <w:pStyle w:val="Kopfzeile"/>
        <w:jc w:val="both"/>
        <w:rPr>
          <w:rFonts w:ascii="Arial" w:hAnsi="Arial" w:cs="Arial"/>
          <w:b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AMS</w:t>
      </w:r>
      <w:r w:rsidR="003211C8" w:rsidRPr="002A02B2">
        <w:rPr>
          <w:rFonts w:ascii="Arial" w:hAnsi="Arial" w:cs="Arial"/>
          <w:szCs w:val="20"/>
          <w:lang w:val="de-DE"/>
        </w:rPr>
        <w:t xml:space="preserve"> </w:t>
      </w:r>
      <w:r w:rsidR="00D07DC3" w:rsidRPr="002A02B2">
        <w:rPr>
          <w:rFonts w:ascii="Arial" w:hAnsi="Arial" w:cs="Arial"/>
          <w:szCs w:val="20"/>
          <w:lang w:val="de-DE"/>
        </w:rPr>
        <w:t>relevante System</w:t>
      </w:r>
      <w:r w:rsidR="00516D1A" w:rsidRPr="002A02B2">
        <w:rPr>
          <w:rFonts w:ascii="Arial" w:hAnsi="Arial" w:cs="Arial"/>
          <w:szCs w:val="20"/>
          <w:lang w:val="de-DE"/>
        </w:rPr>
        <w:t>i</w:t>
      </w:r>
      <w:r w:rsidRPr="002A02B2">
        <w:rPr>
          <w:rFonts w:ascii="Arial" w:hAnsi="Arial" w:cs="Arial"/>
          <w:szCs w:val="20"/>
          <w:lang w:val="de-DE"/>
        </w:rPr>
        <w:t>nformationen</w:t>
      </w:r>
      <w:r w:rsidR="00573D43" w:rsidRPr="002A02B2">
        <w:rPr>
          <w:rFonts w:ascii="Arial" w:hAnsi="Arial" w:cs="Arial"/>
          <w:szCs w:val="20"/>
          <w:lang w:val="de-DE"/>
        </w:rPr>
        <w:t>,</w:t>
      </w:r>
      <w:r w:rsidR="00D07DC3" w:rsidRPr="002A02B2">
        <w:rPr>
          <w:rFonts w:ascii="Arial" w:hAnsi="Arial" w:cs="Arial"/>
          <w:szCs w:val="20"/>
          <w:lang w:val="de-DE"/>
        </w:rPr>
        <w:t xml:space="preserve"> mit Bezug auf Arbeits- und Gesundheitsschutz</w:t>
      </w:r>
      <w:r w:rsidR="00573D43" w:rsidRPr="002A02B2">
        <w:rPr>
          <w:rFonts w:ascii="Arial" w:hAnsi="Arial" w:cs="Arial"/>
          <w:szCs w:val="20"/>
          <w:lang w:val="de-DE"/>
        </w:rPr>
        <w:t xml:space="preserve">, </w:t>
      </w:r>
      <w:r w:rsidR="00962AB9" w:rsidRPr="002A02B2">
        <w:rPr>
          <w:rFonts w:ascii="Arial" w:hAnsi="Arial" w:cs="Arial"/>
          <w:szCs w:val="20"/>
          <w:lang w:val="de-DE"/>
        </w:rPr>
        <w:t xml:space="preserve">werden </w:t>
      </w:r>
      <w:r w:rsidR="00776A91" w:rsidRPr="002A02B2">
        <w:rPr>
          <w:rFonts w:ascii="Arial" w:hAnsi="Arial" w:cs="Arial"/>
          <w:szCs w:val="20"/>
          <w:lang w:val="de-DE"/>
        </w:rPr>
        <w:t>im Mitar</w:t>
      </w:r>
      <w:r w:rsidR="00962AB9" w:rsidRPr="002A02B2">
        <w:rPr>
          <w:rFonts w:ascii="Arial" w:hAnsi="Arial" w:cs="Arial"/>
          <w:szCs w:val="20"/>
          <w:lang w:val="de-DE"/>
        </w:rPr>
        <w:t xml:space="preserve">beiterportal </w:t>
      </w:r>
      <w:r w:rsidRPr="002A02B2">
        <w:rPr>
          <w:rFonts w:ascii="Arial" w:hAnsi="Arial" w:cs="Arial"/>
          <w:szCs w:val="20"/>
          <w:lang w:val="de-DE"/>
        </w:rPr>
        <w:t xml:space="preserve">(PELE Homepage Downloadbereich Arbeitssicherheit) </w:t>
      </w:r>
      <w:r w:rsidR="00962AB9" w:rsidRPr="002A02B2">
        <w:rPr>
          <w:rFonts w:ascii="Arial" w:hAnsi="Arial" w:cs="Arial"/>
          <w:szCs w:val="20"/>
          <w:lang w:val="de-DE"/>
        </w:rPr>
        <w:t>zur Verfügung gestellt</w:t>
      </w:r>
      <w:r w:rsidRPr="002A02B2">
        <w:rPr>
          <w:rFonts w:ascii="Arial" w:hAnsi="Arial" w:cs="Arial"/>
          <w:szCs w:val="20"/>
          <w:lang w:val="de-DE"/>
        </w:rPr>
        <w:t>.</w:t>
      </w:r>
      <w:r w:rsidR="000F3790" w:rsidRPr="002A02B2">
        <w:rPr>
          <w:rFonts w:ascii="Arial" w:hAnsi="Arial" w:cs="Arial"/>
          <w:szCs w:val="20"/>
          <w:lang w:val="de-DE"/>
        </w:rPr>
        <w:t xml:space="preserve"> </w:t>
      </w:r>
      <w:r w:rsidR="00CB70BD" w:rsidRPr="002A02B2">
        <w:rPr>
          <w:rFonts w:ascii="Arial" w:hAnsi="Arial" w:cs="Arial"/>
          <w:szCs w:val="20"/>
          <w:lang w:val="de-DE"/>
        </w:rPr>
        <w:t>D</w:t>
      </w:r>
      <w:r w:rsidRPr="002A02B2">
        <w:rPr>
          <w:rFonts w:ascii="Arial" w:hAnsi="Arial" w:cs="Arial"/>
          <w:szCs w:val="20"/>
          <w:lang w:val="de-DE"/>
        </w:rPr>
        <w:t>er</w:t>
      </w:r>
      <w:r w:rsidR="00CB70BD" w:rsidRPr="002A02B2">
        <w:rPr>
          <w:rFonts w:ascii="Arial" w:hAnsi="Arial" w:cs="Arial"/>
          <w:szCs w:val="20"/>
          <w:lang w:val="de-DE"/>
        </w:rPr>
        <w:t xml:space="preserve"> eigens eingerichtete</w:t>
      </w:r>
      <w:r w:rsidRPr="002A02B2">
        <w:rPr>
          <w:rFonts w:ascii="Arial" w:hAnsi="Arial" w:cs="Arial"/>
          <w:szCs w:val="20"/>
          <w:lang w:val="de-DE"/>
        </w:rPr>
        <w:t xml:space="preserve"> Zugriff für die Mitarbeiter wurde </w:t>
      </w:r>
      <w:r w:rsidR="00CB70BD" w:rsidRPr="002A02B2">
        <w:rPr>
          <w:rFonts w:ascii="Arial" w:hAnsi="Arial" w:cs="Arial"/>
          <w:szCs w:val="20"/>
          <w:lang w:val="de-DE"/>
        </w:rPr>
        <w:t>unter dem Web-Link</w:t>
      </w:r>
      <w:r w:rsidRPr="002A02B2">
        <w:rPr>
          <w:rFonts w:ascii="Arial" w:hAnsi="Arial" w:cs="Arial"/>
          <w:lang w:val="de-DE"/>
        </w:rPr>
        <w:t xml:space="preserve"> </w:t>
      </w:r>
      <w:hyperlink r:id="rId12" w:history="1">
        <w:r w:rsidR="003211C8" w:rsidRPr="002A02B2">
          <w:rPr>
            <w:rStyle w:val="Hyperlink"/>
            <w:rFonts w:ascii="Arial" w:hAnsi="Arial" w:cs="Arial"/>
            <w:b/>
            <w:color w:val="auto"/>
            <w:szCs w:val="20"/>
            <w:lang w:val="de-DE"/>
          </w:rPr>
          <w:t>http://wp.pele.de/</w:t>
        </w:r>
      </w:hyperlink>
      <w:r w:rsidR="003211C8" w:rsidRPr="002A02B2">
        <w:rPr>
          <w:rFonts w:ascii="Arial" w:hAnsi="Arial" w:cs="Arial"/>
          <w:b/>
          <w:szCs w:val="20"/>
          <w:lang w:val="de-DE"/>
        </w:rPr>
        <w:t xml:space="preserve"> </w:t>
      </w:r>
      <w:r w:rsidRPr="002A02B2">
        <w:rPr>
          <w:rFonts w:ascii="Arial" w:hAnsi="Arial" w:cs="Arial"/>
          <w:szCs w:val="20"/>
          <w:lang w:val="de-DE"/>
        </w:rPr>
        <w:t>(Für Mitarbeiter / Arbeitssicherheit) eingerichtet</w:t>
      </w:r>
      <w:r w:rsidR="00BF1F3F" w:rsidRPr="002A02B2">
        <w:rPr>
          <w:rFonts w:ascii="Arial" w:hAnsi="Arial" w:cs="Arial"/>
          <w:szCs w:val="20"/>
          <w:lang w:val="de-DE"/>
        </w:rPr>
        <w:t xml:space="preserve">. </w:t>
      </w:r>
      <w:r w:rsidR="009C693F" w:rsidRPr="002A02B2">
        <w:rPr>
          <w:rFonts w:ascii="Arial" w:hAnsi="Arial" w:cs="Arial"/>
          <w:szCs w:val="20"/>
          <w:lang w:val="de-DE"/>
        </w:rPr>
        <w:t>I</w:t>
      </w:r>
      <w:r w:rsidRPr="002A02B2">
        <w:rPr>
          <w:rFonts w:ascii="Arial" w:hAnsi="Arial" w:cs="Arial"/>
          <w:szCs w:val="20"/>
          <w:lang w:val="de-DE"/>
        </w:rPr>
        <w:t xml:space="preserve">n dem </w:t>
      </w:r>
      <w:r w:rsidR="009C693F" w:rsidRPr="002A02B2">
        <w:rPr>
          <w:rFonts w:ascii="Arial" w:hAnsi="Arial" w:cs="Arial"/>
          <w:szCs w:val="20"/>
          <w:lang w:val="de-DE"/>
        </w:rPr>
        <w:t>O</w:t>
      </w:r>
      <w:r w:rsidRPr="002A02B2">
        <w:rPr>
          <w:rFonts w:ascii="Arial" w:hAnsi="Arial" w:cs="Arial"/>
          <w:szCs w:val="20"/>
          <w:lang w:val="de-DE"/>
        </w:rPr>
        <w:t xml:space="preserve">rdner Arbeitssicherheit </w:t>
      </w:r>
      <w:r w:rsidR="009C693F" w:rsidRPr="002A02B2">
        <w:rPr>
          <w:rFonts w:ascii="Arial" w:hAnsi="Arial" w:cs="Arial"/>
          <w:szCs w:val="20"/>
          <w:lang w:val="de-DE"/>
        </w:rPr>
        <w:t xml:space="preserve">sind </w:t>
      </w:r>
      <w:r w:rsidRPr="002A02B2">
        <w:rPr>
          <w:rFonts w:ascii="Arial" w:hAnsi="Arial" w:cs="Arial"/>
          <w:szCs w:val="20"/>
          <w:lang w:val="de-DE"/>
        </w:rPr>
        <w:t>alle</w:t>
      </w:r>
      <w:r w:rsidR="009C693F" w:rsidRPr="002A02B2">
        <w:rPr>
          <w:rFonts w:ascii="Arial" w:hAnsi="Arial" w:cs="Arial"/>
          <w:szCs w:val="20"/>
          <w:lang w:val="de-DE"/>
        </w:rPr>
        <w:t xml:space="preserve"> erforderlichen Dokumente </w:t>
      </w:r>
      <w:r w:rsidR="00CB70BD" w:rsidRPr="002A02B2">
        <w:rPr>
          <w:rFonts w:ascii="Arial" w:hAnsi="Arial" w:cs="Arial"/>
          <w:szCs w:val="20"/>
          <w:lang w:val="de-DE"/>
        </w:rPr>
        <w:t xml:space="preserve">zu einsatzrelevanten </w:t>
      </w:r>
      <w:r w:rsidRPr="002A02B2">
        <w:rPr>
          <w:rFonts w:ascii="Arial" w:hAnsi="Arial" w:cs="Arial"/>
          <w:szCs w:val="20"/>
          <w:lang w:val="de-DE"/>
        </w:rPr>
        <w:t>Verhaltensregeln enthalten. Eingestellte U</w:t>
      </w:r>
      <w:r w:rsidR="00CB70BD" w:rsidRPr="002A02B2">
        <w:rPr>
          <w:rFonts w:ascii="Arial" w:hAnsi="Arial" w:cs="Arial"/>
          <w:szCs w:val="20"/>
          <w:lang w:val="de-DE"/>
        </w:rPr>
        <w:t>nterweisungs- und Informationsvorlagen zum Arbeits- und Gesundheitsschutz</w:t>
      </w:r>
      <w:r w:rsidR="00BB4D16" w:rsidRPr="002A02B2">
        <w:rPr>
          <w:rFonts w:ascii="Arial" w:hAnsi="Arial" w:cs="Arial"/>
          <w:szCs w:val="20"/>
          <w:lang w:val="de-DE"/>
        </w:rPr>
        <w:t xml:space="preserve"> </w:t>
      </w:r>
      <w:r w:rsidR="000B6BE7" w:rsidRPr="002A02B2">
        <w:rPr>
          <w:rFonts w:ascii="Arial" w:hAnsi="Arial" w:cs="Arial"/>
          <w:szCs w:val="20"/>
          <w:lang w:val="de-DE"/>
        </w:rPr>
        <w:t>werden</w:t>
      </w:r>
      <w:r w:rsidR="00BB4D16" w:rsidRPr="002A02B2">
        <w:rPr>
          <w:rFonts w:ascii="Arial" w:hAnsi="Arial" w:cs="Arial"/>
          <w:szCs w:val="20"/>
          <w:lang w:val="de-DE"/>
        </w:rPr>
        <w:t xml:space="preserve"> turnusmäßig geprüft und bei Bedarf </w:t>
      </w:r>
      <w:r w:rsidR="00BF1F3F" w:rsidRPr="002A02B2">
        <w:rPr>
          <w:rFonts w:ascii="Arial" w:hAnsi="Arial" w:cs="Arial"/>
          <w:szCs w:val="20"/>
          <w:lang w:val="de-DE"/>
        </w:rPr>
        <w:t>aktualisiert</w:t>
      </w:r>
      <w:r w:rsidR="00BB4D16" w:rsidRPr="002A02B2">
        <w:rPr>
          <w:rFonts w:ascii="Arial" w:hAnsi="Arial" w:cs="Arial"/>
          <w:szCs w:val="20"/>
          <w:lang w:val="de-DE"/>
        </w:rPr>
        <w:t xml:space="preserve"> </w:t>
      </w:r>
      <w:r w:rsidR="00CB70BD" w:rsidRPr="002A02B2">
        <w:rPr>
          <w:rFonts w:ascii="Arial" w:hAnsi="Arial" w:cs="Arial"/>
          <w:szCs w:val="20"/>
          <w:lang w:val="de-DE"/>
        </w:rPr>
        <w:t>(</w:t>
      </w:r>
      <w:r w:rsidR="00BB4D16" w:rsidRPr="002A02B2">
        <w:rPr>
          <w:rFonts w:ascii="Arial" w:hAnsi="Arial" w:cs="Arial"/>
          <w:szCs w:val="20"/>
          <w:lang w:val="de-DE"/>
        </w:rPr>
        <w:t>siehe HB II Reihe AE und QZ Formulare Dokumente).</w:t>
      </w:r>
    </w:p>
    <w:p w14:paraId="7F70FB61" w14:textId="77777777" w:rsidR="00CB70BD" w:rsidRPr="002A02B2" w:rsidRDefault="00CB70BD" w:rsidP="00407AB4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1442B7D6" w14:textId="1CB1DF85" w:rsidR="00B175E4" w:rsidRPr="002A02B2" w:rsidRDefault="00B175E4" w:rsidP="00AD5B96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Diese Besonder</w:t>
      </w:r>
      <w:r w:rsidR="00AB0BCC" w:rsidRPr="002A02B2">
        <w:rPr>
          <w:rFonts w:ascii="Arial" w:hAnsi="Arial" w:cs="Arial"/>
          <w:szCs w:val="20"/>
          <w:lang w:val="de-DE"/>
        </w:rPr>
        <w:softHyphen/>
      </w:r>
      <w:r w:rsidRPr="002A02B2">
        <w:rPr>
          <w:rFonts w:ascii="Arial" w:hAnsi="Arial" w:cs="Arial"/>
          <w:szCs w:val="20"/>
          <w:lang w:val="de-DE"/>
        </w:rPr>
        <w:t xml:space="preserve">heit ergibt sich aus den fortschrittlichen Arbeitsweisen der </w:t>
      </w:r>
      <w:bookmarkStart w:id="0" w:name="_Hlk494123669"/>
      <w:r w:rsidR="001437B0" w:rsidRPr="002A02B2">
        <w:rPr>
          <w:rFonts w:ascii="Arial" w:hAnsi="Arial" w:cs="Arial"/>
          <w:b/>
          <w:szCs w:val="20"/>
          <w:lang w:val="de-DE"/>
        </w:rPr>
        <w:t>PELE Personald</w:t>
      </w:r>
      <w:r w:rsidR="00004C4E" w:rsidRPr="002A02B2">
        <w:rPr>
          <w:rFonts w:ascii="Arial" w:hAnsi="Arial" w:cs="Arial"/>
          <w:b/>
          <w:szCs w:val="20"/>
          <w:lang w:val="de-DE"/>
        </w:rPr>
        <w:t xml:space="preserve">ienstleistungen </w:t>
      </w:r>
      <w:r w:rsidR="00E152E2" w:rsidRPr="002A02B2">
        <w:rPr>
          <w:rFonts w:ascii="Arial" w:hAnsi="Arial" w:cs="Arial"/>
          <w:b/>
          <w:szCs w:val="20"/>
          <w:lang w:val="de-DE"/>
        </w:rPr>
        <w:t xml:space="preserve">GmbH </w:t>
      </w:r>
      <w:r w:rsidR="00004C4E" w:rsidRPr="002A02B2">
        <w:rPr>
          <w:rFonts w:ascii="Arial" w:hAnsi="Arial" w:cs="Arial"/>
          <w:b/>
          <w:szCs w:val="20"/>
          <w:lang w:val="de-DE"/>
        </w:rPr>
        <w:t>&amp; Co</w:t>
      </w:r>
      <w:r w:rsidR="00FD27D1" w:rsidRPr="002A02B2">
        <w:rPr>
          <w:rFonts w:ascii="Arial" w:hAnsi="Arial" w:cs="Arial"/>
          <w:b/>
          <w:szCs w:val="20"/>
          <w:lang w:val="de-DE"/>
        </w:rPr>
        <w:t xml:space="preserve">. </w:t>
      </w:r>
      <w:r w:rsidR="00004C4E" w:rsidRPr="002A02B2">
        <w:rPr>
          <w:rFonts w:ascii="Arial" w:hAnsi="Arial" w:cs="Arial"/>
          <w:b/>
          <w:szCs w:val="20"/>
          <w:lang w:val="de-DE"/>
        </w:rPr>
        <w:t>KG</w:t>
      </w:r>
      <w:bookmarkEnd w:id="0"/>
      <w:r w:rsidR="00BB4D16" w:rsidRPr="002A02B2">
        <w:rPr>
          <w:rFonts w:ascii="Arial" w:hAnsi="Arial" w:cs="Arial"/>
          <w:b/>
          <w:szCs w:val="20"/>
          <w:lang w:val="de-DE"/>
        </w:rPr>
        <w:t xml:space="preserve">. </w:t>
      </w:r>
      <w:r w:rsidRPr="002A02B2">
        <w:rPr>
          <w:rFonts w:ascii="Arial" w:hAnsi="Arial" w:cs="Arial"/>
          <w:szCs w:val="20"/>
          <w:lang w:val="de-DE"/>
        </w:rPr>
        <w:t xml:space="preserve">Unser AMS-System berücksichtigt somit </w:t>
      </w:r>
      <w:r w:rsidR="00840D98" w:rsidRPr="002A02B2">
        <w:rPr>
          <w:rFonts w:ascii="Arial" w:hAnsi="Arial" w:cs="Arial"/>
          <w:szCs w:val="20"/>
          <w:lang w:val="de-DE"/>
        </w:rPr>
        <w:t xml:space="preserve">diese </w:t>
      </w:r>
      <w:r w:rsidR="00BB4D16" w:rsidRPr="002A02B2">
        <w:rPr>
          <w:rFonts w:ascii="Arial" w:hAnsi="Arial" w:cs="Arial"/>
          <w:szCs w:val="20"/>
          <w:lang w:val="de-DE"/>
        </w:rPr>
        <w:t xml:space="preserve">öffentliche </w:t>
      </w:r>
      <w:r w:rsidR="00840D98" w:rsidRPr="002A02B2">
        <w:rPr>
          <w:rFonts w:ascii="Arial" w:hAnsi="Arial" w:cs="Arial"/>
          <w:szCs w:val="20"/>
          <w:lang w:val="de-DE"/>
        </w:rPr>
        <w:t>Prozesss</w:t>
      </w:r>
      <w:r w:rsidRPr="002A02B2">
        <w:rPr>
          <w:rFonts w:ascii="Arial" w:hAnsi="Arial" w:cs="Arial"/>
          <w:szCs w:val="20"/>
          <w:lang w:val="de-DE"/>
        </w:rPr>
        <w:t>chnittstelle.</w:t>
      </w:r>
    </w:p>
    <w:p w14:paraId="2EEB4DBE" w14:textId="77777777" w:rsidR="00AC0F00" w:rsidRPr="002A02B2" w:rsidRDefault="00AC0F00" w:rsidP="00AD5B96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651E8A91" w14:textId="74A176CD" w:rsidR="00D05A40" w:rsidRPr="002A02B2" w:rsidRDefault="00D05A40" w:rsidP="00D05A40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Um Handlungssicherheit zu gewährleisten</w:t>
      </w:r>
      <w:r w:rsidR="00E53272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werden bei offenen Fragen zu den Themen Arbeitsrecht, Arbeits</w:t>
      </w:r>
      <w:r w:rsidR="00AB0BCC" w:rsidRPr="002A02B2">
        <w:rPr>
          <w:rFonts w:ascii="Arial" w:hAnsi="Arial" w:cs="Arial"/>
          <w:szCs w:val="20"/>
          <w:lang w:val="de-DE"/>
        </w:rPr>
        <w:softHyphen/>
      </w:r>
      <w:r w:rsidRPr="002A02B2">
        <w:rPr>
          <w:rFonts w:ascii="Arial" w:hAnsi="Arial" w:cs="Arial"/>
          <w:szCs w:val="20"/>
          <w:lang w:val="de-DE"/>
        </w:rPr>
        <w:t>schutz- und Gesundheitsschutz und sonstigen relevanten Regelwerkefragen</w:t>
      </w:r>
      <w:r w:rsidR="005B1EB7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im Normalfall die externen Berater telefonisch kontaktiert. </w:t>
      </w:r>
    </w:p>
    <w:p w14:paraId="1280C2E7" w14:textId="77777777" w:rsidR="00AC0F00" w:rsidRPr="002A02B2" w:rsidRDefault="00AC0F00" w:rsidP="00D05A40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4D41A6F8" w14:textId="22C5A972" w:rsidR="000F3790" w:rsidRPr="002A02B2" w:rsidRDefault="00D05A40" w:rsidP="003A5381">
      <w:pPr>
        <w:pStyle w:val="Kopfzeile"/>
        <w:jc w:val="both"/>
        <w:rPr>
          <w:rFonts w:ascii="Arial" w:hAnsi="Arial" w:cs="Arial"/>
          <w:b/>
          <w:szCs w:val="24"/>
        </w:rPr>
      </w:pPr>
      <w:r w:rsidRPr="002A02B2">
        <w:rPr>
          <w:rFonts w:ascii="Arial" w:hAnsi="Arial" w:cs="Arial"/>
          <w:szCs w:val="20"/>
          <w:lang w:val="de-DE"/>
        </w:rPr>
        <w:t>Für den Fall der Nichterreichbarkeit bei unmittelbarem Klärungsbedarf, wurde ein Schnellzugriff auf eine ständig aktualisierte Rechtsdatenbank</w:t>
      </w:r>
      <w:r w:rsidR="00E53272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für Mitarbeiter</w:t>
      </w:r>
      <w:r w:rsidR="00BB4D16" w:rsidRPr="002A02B2">
        <w:rPr>
          <w:rFonts w:ascii="Arial" w:hAnsi="Arial" w:cs="Arial"/>
          <w:szCs w:val="20"/>
          <w:lang w:val="de-DE"/>
        </w:rPr>
        <w:t xml:space="preserve"> und Angestellte </w:t>
      </w:r>
      <w:r w:rsidRPr="002A02B2">
        <w:rPr>
          <w:rFonts w:ascii="Arial" w:hAnsi="Arial" w:cs="Arial"/>
          <w:szCs w:val="20"/>
          <w:lang w:val="de-DE"/>
        </w:rPr>
        <w:t>eingerichtet. Der Zugriff erfolg</w:t>
      </w:r>
      <w:r w:rsidR="00BB4D16" w:rsidRPr="002A02B2">
        <w:rPr>
          <w:rFonts w:ascii="Arial" w:hAnsi="Arial" w:cs="Arial"/>
          <w:szCs w:val="20"/>
          <w:lang w:val="de-DE"/>
        </w:rPr>
        <w:t xml:space="preserve">t </w:t>
      </w:r>
      <w:r w:rsidRPr="002A02B2">
        <w:rPr>
          <w:rFonts w:ascii="Arial" w:hAnsi="Arial" w:cs="Arial"/>
          <w:szCs w:val="20"/>
          <w:lang w:val="de-DE"/>
        </w:rPr>
        <w:t xml:space="preserve">künftig via Internet unter dem Link: </w:t>
      </w:r>
      <w:hyperlink r:id="rId13" w:history="1">
        <w:r w:rsidR="00B76645" w:rsidRPr="002A02B2">
          <w:rPr>
            <w:rStyle w:val="Hyperlink"/>
            <w:rFonts w:ascii="Arial" w:hAnsi="Arial" w:cs="Arial"/>
            <w:b/>
            <w:color w:val="auto"/>
            <w:szCs w:val="24"/>
          </w:rPr>
          <w:t>https://www.arbeitssicherheit.de/schriften.html</w:t>
        </w:r>
      </w:hyperlink>
    </w:p>
    <w:p w14:paraId="4AE8AF1C" w14:textId="77777777" w:rsidR="00B76645" w:rsidRPr="002A02B2" w:rsidRDefault="00B76645" w:rsidP="003A5381">
      <w:pPr>
        <w:pStyle w:val="Kopfzeile"/>
        <w:jc w:val="both"/>
        <w:rPr>
          <w:rFonts w:ascii="Arial" w:hAnsi="Arial" w:cs="Arial"/>
          <w:b/>
          <w:sz w:val="10"/>
          <w:szCs w:val="10"/>
          <w:lang w:val="de-DE"/>
        </w:rPr>
      </w:pPr>
    </w:p>
    <w:p w14:paraId="56F300FC" w14:textId="77777777" w:rsidR="00AC0F00" w:rsidRPr="002A02B2" w:rsidRDefault="00AC0F00" w:rsidP="000F3790">
      <w:pPr>
        <w:pStyle w:val="Kopfzeile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A02B2">
        <w:rPr>
          <w:rFonts w:ascii="Arial" w:hAnsi="Arial" w:cs="Arial"/>
          <w:b/>
          <w:sz w:val="28"/>
          <w:szCs w:val="28"/>
          <w:lang w:val="de-DE"/>
        </w:rPr>
        <w:t>Ein- und Unterweisung</w:t>
      </w:r>
    </w:p>
    <w:p w14:paraId="21650B78" w14:textId="77777777" w:rsidR="005F2560" w:rsidRPr="002A02B2" w:rsidRDefault="005F2560" w:rsidP="00AC0F00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2BC5AE92" w14:textId="0C2AA3E6" w:rsidR="00AC0F00" w:rsidRPr="002A02B2" w:rsidRDefault="00524579" w:rsidP="00AC0F00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Der</w:t>
      </w:r>
      <w:r w:rsidR="00AC0F00" w:rsidRPr="002A02B2">
        <w:rPr>
          <w:rFonts w:ascii="Arial" w:hAnsi="Arial" w:cs="Arial"/>
          <w:szCs w:val="20"/>
          <w:lang w:val="de-DE"/>
        </w:rPr>
        <w:t xml:space="preserve"> </w:t>
      </w:r>
      <w:r w:rsidR="001437B0" w:rsidRPr="002A02B2">
        <w:rPr>
          <w:rFonts w:ascii="Arial" w:hAnsi="Arial" w:cs="Arial"/>
          <w:b/>
          <w:szCs w:val="20"/>
          <w:lang w:val="de-DE"/>
        </w:rPr>
        <w:t>PELE Personald</w:t>
      </w:r>
      <w:r w:rsidR="00AC0F00" w:rsidRPr="002A02B2">
        <w:rPr>
          <w:rFonts w:ascii="Arial" w:hAnsi="Arial" w:cs="Arial"/>
          <w:b/>
          <w:szCs w:val="20"/>
          <w:lang w:val="de-DE"/>
        </w:rPr>
        <w:t>ienstleistungen GmbH &amp; Co. KG</w:t>
      </w:r>
      <w:r w:rsidR="005F2560" w:rsidRPr="002A02B2">
        <w:rPr>
          <w:rFonts w:ascii="Arial" w:hAnsi="Arial" w:cs="Arial"/>
          <w:b/>
          <w:szCs w:val="20"/>
          <w:lang w:val="de-DE"/>
        </w:rPr>
        <w:t>,</w:t>
      </w:r>
      <w:r w:rsidR="00AC0F00" w:rsidRPr="002A02B2">
        <w:rPr>
          <w:rFonts w:ascii="Arial" w:hAnsi="Arial" w:cs="Arial"/>
          <w:szCs w:val="20"/>
          <w:lang w:val="de-DE"/>
        </w:rPr>
        <w:t xml:space="preserve"> sind der ständige Mitarbeiterkontakt und die Gewissheit einer qualitativ hochwertigen Ersteinweisung und Unterweisung am Arbeitsplatz, </w:t>
      </w:r>
      <w:r w:rsidR="003211C8" w:rsidRPr="002A02B2">
        <w:rPr>
          <w:rFonts w:ascii="Arial" w:hAnsi="Arial" w:cs="Arial"/>
          <w:szCs w:val="20"/>
          <w:lang w:val="de-DE"/>
        </w:rPr>
        <w:t xml:space="preserve">ganz </w:t>
      </w:r>
      <w:r w:rsidR="00AC0F00" w:rsidRPr="002A02B2">
        <w:rPr>
          <w:rFonts w:ascii="Arial" w:hAnsi="Arial" w:cs="Arial"/>
          <w:szCs w:val="20"/>
          <w:lang w:val="de-DE"/>
        </w:rPr>
        <w:t>besonders wichtig.</w:t>
      </w:r>
    </w:p>
    <w:p w14:paraId="64C01193" w14:textId="77777777" w:rsidR="00281826" w:rsidRPr="002A02B2" w:rsidRDefault="00281826" w:rsidP="003A5381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2A369D08" w14:textId="0C33045E" w:rsidR="00BB4D16" w:rsidRPr="002A02B2" w:rsidRDefault="00A46734" w:rsidP="003A5381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Unsere Mitarbeiter bekommen entsprechend ihres Aufgaben- und Einsatzbereiches</w:t>
      </w:r>
      <w:r w:rsidR="00E53272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eine Einweisung in unser Unternehmen</w:t>
      </w:r>
      <w:r w:rsidR="00E53272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gemäß den AMS Vorgaben der AA und VA sowie in d</w:t>
      </w:r>
      <w:r w:rsidR="00EB4225" w:rsidRPr="002A02B2">
        <w:rPr>
          <w:rFonts w:ascii="Arial" w:hAnsi="Arial" w:cs="Arial"/>
          <w:szCs w:val="20"/>
          <w:lang w:val="de-DE"/>
        </w:rPr>
        <w:t xml:space="preserve">ie </w:t>
      </w:r>
      <w:r w:rsidRPr="002A02B2">
        <w:rPr>
          <w:rFonts w:ascii="Arial" w:hAnsi="Arial" w:cs="Arial"/>
          <w:szCs w:val="20"/>
          <w:lang w:val="de-DE"/>
        </w:rPr>
        <w:t>zu berücksichtigten Rechte und Pflichten in der ANÜ und der Erfüllung von WV.</w:t>
      </w:r>
    </w:p>
    <w:p w14:paraId="1C3B3011" w14:textId="77777777" w:rsidR="00BB4D16" w:rsidRPr="002A02B2" w:rsidRDefault="00BB4D16" w:rsidP="003A5381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6DA91E17" w14:textId="2296FD94" w:rsidR="003A5381" w:rsidRPr="002A02B2" w:rsidRDefault="003A5381" w:rsidP="00BC42B1">
      <w:pPr>
        <w:pStyle w:val="Kopfzeile"/>
        <w:rPr>
          <w:rFonts w:ascii="Arial" w:hAnsi="Arial" w:cs="Arial"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Zusätzlich erfolgt</w:t>
      </w:r>
      <w:r w:rsidR="00E31347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</w:t>
      </w:r>
      <w:r w:rsidR="00D000E4" w:rsidRPr="002A02B2">
        <w:rPr>
          <w:rFonts w:ascii="Arial" w:hAnsi="Arial" w:cs="Arial"/>
          <w:szCs w:val="20"/>
          <w:lang w:val="de-DE"/>
        </w:rPr>
        <w:t>vor Ort</w:t>
      </w:r>
      <w:r w:rsidR="00E31347" w:rsidRPr="002A02B2">
        <w:rPr>
          <w:rFonts w:ascii="Arial" w:hAnsi="Arial" w:cs="Arial"/>
          <w:szCs w:val="20"/>
          <w:lang w:val="de-DE"/>
        </w:rPr>
        <w:t xml:space="preserve"> </w:t>
      </w:r>
      <w:r w:rsidR="00BC42B1" w:rsidRPr="002A02B2">
        <w:rPr>
          <w:rFonts w:ascii="Arial" w:hAnsi="Arial" w:cs="Arial"/>
          <w:szCs w:val="20"/>
          <w:lang w:val="de-DE"/>
        </w:rPr>
        <w:t>im Einsatzbetrieb,</w:t>
      </w:r>
      <w:r w:rsidR="00D000E4" w:rsidRPr="002A02B2">
        <w:rPr>
          <w:rFonts w:ascii="Arial" w:hAnsi="Arial" w:cs="Arial"/>
          <w:szCs w:val="20"/>
          <w:lang w:val="de-DE"/>
        </w:rPr>
        <w:t xml:space="preserve"> </w:t>
      </w:r>
      <w:r w:rsidR="00E31347" w:rsidRPr="002A02B2">
        <w:rPr>
          <w:rFonts w:ascii="Arial" w:hAnsi="Arial" w:cs="Arial"/>
          <w:szCs w:val="20"/>
          <w:lang w:val="de-DE"/>
        </w:rPr>
        <w:t xml:space="preserve">durch den Kunden </w:t>
      </w:r>
      <w:r w:rsidRPr="002A02B2">
        <w:rPr>
          <w:rFonts w:ascii="Arial" w:hAnsi="Arial" w:cs="Arial"/>
          <w:szCs w:val="20"/>
          <w:lang w:val="de-DE"/>
        </w:rPr>
        <w:t>eine</w:t>
      </w:r>
      <w:r w:rsidR="008A4087" w:rsidRPr="002A02B2">
        <w:rPr>
          <w:rFonts w:ascii="Arial" w:hAnsi="Arial" w:cs="Arial"/>
          <w:szCs w:val="20"/>
          <w:lang w:val="de-DE"/>
        </w:rPr>
        <w:t xml:space="preserve"> dokumentierte </w:t>
      </w:r>
      <w:r w:rsidRPr="002A02B2">
        <w:rPr>
          <w:rFonts w:ascii="Arial" w:hAnsi="Arial" w:cs="Arial"/>
          <w:szCs w:val="20"/>
          <w:lang w:val="de-DE"/>
        </w:rPr>
        <w:t>Einweisung und erneute arbeitssicherheitstechnische Unterweisung</w:t>
      </w:r>
      <w:r w:rsidR="00E31347" w:rsidRPr="002A02B2">
        <w:rPr>
          <w:rFonts w:ascii="Arial" w:hAnsi="Arial" w:cs="Arial"/>
          <w:szCs w:val="20"/>
          <w:lang w:val="de-DE"/>
        </w:rPr>
        <w:t>.</w:t>
      </w:r>
      <w:r w:rsidRPr="002A02B2">
        <w:rPr>
          <w:rFonts w:ascii="Arial" w:hAnsi="Arial" w:cs="Arial"/>
          <w:szCs w:val="20"/>
          <w:lang w:val="de-DE"/>
        </w:rPr>
        <w:t xml:space="preserve"> </w:t>
      </w:r>
    </w:p>
    <w:p w14:paraId="689E7AF2" w14:textId="77777777" w:rsidR="005F2560" w:rsidRPr="002A02B2" w:rsidRDefault="005F2560" w:rsidP="003A5381">
      <w:pPr>
        <w:pStyle w:val="Kopfzeile"/>
        <w:jc w:val="both"/>
        <w:rPr>
          <w:rFonts w:ascii="Arial" w:hAnsi="Arial" w:cs="Arial"/>
          <w:sz w:val="10"/>
          <w:szCs w:val="10"/>
          <w:lang w:val="de-DE"/>
        </w:rPr>
      </w:pPr>
    </w:p>
    <w:p w14:paraId="0BF439D7" w14:textId="4202531E" w:rsidR="003A5381" w:rsidRPr="002A02B2" w:rsidRDefault="00581A19" w:rsidP="00581A19">
      <w:pPr>
        <w:pStyle w:val="Kopfzeile"/>
        <w:tabs>
          <w:tab w:val="left" w:pos="1039"/>
          <w:tab w:val="center" w:pos="4536"/>
        </w:tabs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ab/>
      </w:r>
      <w:r w:rsidR="003A5381" w:rsidRPr="002A02B2">
        <w:rPr>
          <w:rFonts w:ascii="Arial" w:hAnsi="Arial" w:cs="Arial"/>
          <w:b/>
          <w:sz w:val="28"/>
          <w:szCs w:val="28"/>
          <w:lang w:val="de-DE"/>
        </w:rPr>
        <w:t>Dokumentation</w:t>
      </w:r>
    </w:p>
    <w:p w14:paraId="066D8108" w14:textId="053A9A0E" w:rsidR="00E53272" w:rsidRPr="002A02B2" w:rsidRDefault="00E53272" w:rsidP="003A5381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6593B28C" w14:textId="26B3B554" w:rsidR="003A5381" w:rsidRPr="002A02B2" w:rsidRDefault="003A5381" w:rsidP="003A5381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Die Übermittlung des Originalbeleges für die durchgeführte</w:t>
      </w:r>
      <w:r w:rsidR="00635B04" w:rsidRPr="002A02B2">
        <w:rPr>
          <w:rFonts w:ascii="Arial" w:hAnsi="Arial" w:cs="Arial"/>
          <w:szCs w:val="20"/>
          <w:lang w:val="de-DE"/>
        </w:rPr>
        <w:t xml:space="preserve"> Maßnahme EM 06</w:t>
      </w:r>
      <w:r w:rsidR="001D69A7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an die </w:t>
      </w:r>
      <w:r w:rsidR="001437B0" w:rsidRPr="002A02B2">
        <w:rPr>
          <w:rFonts w:ascii="Arial" w:hAnsi="Arial" w:cs="Arial"/>
          <w:b/>
          <w:szCs w:val="20"/>
          <w:lang w:val="de-DE"/>
        </w:rPr>
        <w:t>PELE Personald</w:t>
      </w:r>
      <w:r w:rsidR="00004C4E" w:rsidRPr="002A02B2">
        <w:rPr>
          <w:rFonts w:ascii="Arial" w:hAnsi="Arial" w:cs="Arial"/>
          <w:b/>
          <w:szCs w:val="20"/>
          <w:lang w:val="de-DE"/>
        </w:rPr>
        <w:t>ienstleistungen GmbH &amp; Co.</w:t>
      </w:r>
      <w:r w:rsidR="00FD27D1" w:rsidRPr="002A02B2">
        <w:rPr>
          <w:rFonts w:ascii="Arial" w:hAnsi="Arial" w:cs="Arial"/>
          <w:b/>
          <w:szCs w:val="20"/>
          <w:lang w:val="de-DE"/>
        </w:rPr>
        <w:t xml:space="preserve"> </w:t>
      </w:r>
      <w:r w:rsidR="00004C4E" w:rsidRPr="002A02B2">
        <w:rPr>
          <w:rFonts w:ascii="Arial" w:hAnsi="Arial" w:cs="Arial"/>
          <w:b/>
          <w:szCs w:val="20"/>
          <w:lang w:val="de-DE"/>
        </w:rPr>
        <w:t>KG</w:t>
      </w:r>
      <w:r w:rsidR="00A507FF" w:rsidRPr="002A02B2">
        <w:rPr>
          <w:rFonts w:ascii="Arial" w:hAnsi="Arial" w:cs="Arial"/>
          <w:b/>
          <w:szCs w:val="20"/>
          <w:lang w:val="de-DE"/>
        </w:rPr>
        <w:t>,</w:t>
      </w:r>
      <w:r w:rsidR="00004C4E" w:rsidRPr="002A02B2">
        <w:rPr>
          <w:rFonts w:ascii="Arial" w:hAnsi="Arial" w:cs="Arial"/>
          <w:szCs w:val="20"/>
          <w:lang w:val="de-DE"/>
        </w:rPr>
        <w:t xml:space="preserve"> </w:t>
      </w:r>
      <w:r w:rsidR="00635B04" w:rsidRPr="002A02B2">
        <w:rPr>
          <w:rFonts w:ascii="Arial" w:hAnsi="Arial" w:cs="Arial"/>
          <w:szCs w:val="20"/>
          <w:lang w:val="de-DE"/>
        </w:rPr>
        <w:t>erfolgt in der Regel persönlich durch den Mitarbeiter und</w:t>
      </w:r>
      <w:r w:rsidR="00B34D55" w:rsidRPr="002A02B2">
        <w:rPr>
          <w:rFonts w:ascii="Arial" w:hAnsi="Arial" w:cs="Arial"/>
          <w:szCs w:val="20"/>
          <w:lang w:val="de-DE"/>
        </w:rPr>
        <w:t xml:space="preserve"> w</w:t>
      </w:r>
      <w:r w:rsidR="00F87000" w:rsidRPr="002A02B2">
        <w:rPr>
          <w:rFonts w:ascii="Arial" w:hAnsi="Arial" w:cs="Arial"/>
          <w:szCs w:val="20"/>
          <w:lang w:val="de-DE"/>
        </w:rPr>
        <w:t xml:space="preserve">ird </w:t>
      </w:r>
      <w:r w:rsidRPr="002A02B2">
        <w:rPr>
          <w:rFonts w:ascii="Arial" w:hAnsi="Arial" w:cs="Arial"/>
          <w:szCs w:val="20"/>
          <w:lang w:val="de-DE"/>
        </w:rPr>
        <w:t xml:space="preserve">vom AMB ordnungsgemäß archiviert. </w:t>
      </w:r>
    </w:p>
    <w:p w14:paraId="7612E1B8" w14:textId="596E4A9C" w:rsidR="00635B04" w:rsidRPr="002A02B2" w:rsidRDefault="00635B04" w:rsidP="003A5381">
      <w:pPr>
        <w:pStyle w:val="Kopfzeile"/>
        <w:jc w:val="both"/>
        <w:rPr>
          <w:rFonts w:ascii="Arial" w:hAnsi="Arial" w:cs="Arial"/>
          <w:sz w:val="12"/>
          <w:szCs w:val="20"/>
          <w:lang w:val="de-DE"/>
        </w:rPr>
      </w:pPr>
    </w:p>
    <w:p w14:paraId="4B57DEFC" w14:textId="2440B7C7" w:rsidR="00BC7486" w:rsidRPr="002A02B2" w:rsidRDefault="00853371" w:rsidP="00BB4D16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A02B2">
        <w:rPr>
          <w:rFonts w:ascii="Arial" w:hAnsi="Arial" w:cs="Arial"/>
          <w:szCs w:val="20"/>
          <w:lang w:val="de-DE"/>
        </w:rPr>
        <w:t>Wird dieses Verfahren vom Kunden</w:t>
      </w:r>
      <w:r w:rsidR="00BE2D80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aus nicht genannten Gründe</w:t>
      </w:r>
      <w:r w:rsidR="007874DE" w:rsidRPr="002A02B2">
        <w:rPr>
          <w:rFonts w:ascii="Arial" w:hAnsi="Arial" w:cs="Arial"/>
          <w:szCs w:val="20"/>
          <w:lang w:val="de-DE"/>
        </w:rPr>
        <w:t>n</w:t>
      </w:r>
      <w:r w:rsidRPr="002A02B2">
        <w:rPr>
          <w:rFonts w:ascii="Arial" w:hAnsi="Arial" w:cs="Arial"/>
          <w:szCs w:val="20"/>
          <w:lang w:val="de-DE"/>
        </w:rPr>
        <w:t xml:space="preserve"> abgelehnt oder nicht</w:t>
      </w:r>
      <w:r w:rsidR="00BE2D80" w:rsidRPr="002A02B2">
        <w:rPr>
          <w:rFonts w:ascii="Arial" w:hAnsi="Arial" w:cs="Arial"/>
          <w:szCs w:val="20"/>
          <w:lang w:val="de-DE"/>
        </w:rPr>
        <w:t>,</w:t>
      </w:r>
      <w:r w:rsidRPr="002A02B2">
        <w:rPr>
          <w:rFonts w:ascii="Arial" w:hAnsi="Arial" w:cs="Arial"/>
          <w:szCs w:val="20"/>
          <w:lang w:val="de-DE"/>
        </w:rPr>
        <w:t xml:space="preserve"> wie vereinbart umge</w:t>
      </w:r>
      <w:r w:rsidR="00AB0BCC" w:rsidRPr="002A02B2">
        <w:rPr>
          <w:rFonts w:ascii="Arial" w:hAnsi="Arial" w:cs="Arial"/>
          <w:szCs w:val="20"/>
          <w:lang w:val="de-DE"/>
        </w:rPr>
        <w:softHyphen/>
      </w:r>
      <w:r w:rsidRPr="002A02B2">
        <w:rPr>
          <w:rFonts w:ascii="Arial" w:hAnsi="Arial" w:cs="Arial"/>
          <w:szCs w:val="20"/>
          <w:lang w:val="de-DE"/>
        </w:rPr>
        <w:t>setzt, ist ein Abweichungsbericht vom AMB zu erstellen</w:t>
      </w:r>
      <w:r w:rsidR="00B34D55" w:rsidRPr="002A02B2">
        <w:rPr>
          <w:rFonts w:ascii="Arial" w:hAnsi="Arial" w:cs="Arial"/>
          <w:szCs w:val="20"/>
          <w:lang w:val="de-DE"/>
        </w:rPr>
        <w:t>,</w:t>
      </w:r>
      <w:r w:rsidR="007874DE" w:rsidRPr="002A02B2">
        <w:rPr>
          <w:rFonts w:ascii="Arial" w:hAnsi="Arial" w:cs="Arial"/>
          <w:szCs w:val="20"/>
          <w:lang w:val="de-DE"/>
        </w:rPr>
        <w:t xml:space="preserve"> d</w:t>
      </w:r>
      <w:r w:rsidRPr="002A02B2">
        <w:rPr>
          <w:rFonts w:ascii="Arial" w:hAnsi="Arial" w:cs="Arial"/>
          <w:szCs w:val="20"/>
          <w:lang w:val="de-DE"/>
        </w:rPr>
        <w:t>er dann im Rahmen der ASA</w:t>
      </w:r>
      <w:r w:rsidR="003211C8" w:rsidRPr="002A02B2">
        <w:rPr>
          <w:rFonts w:ascii="Arial" w:hAnsi="Arial" w:cs="Arial"/>
          <w:szCs w:val="20"/>
          <w:lang w:val="de-DE"/>
        </w:rPr>
        <w:t xml:space="preserve"> </w:t>
      </w:r>
      <w:r w:rsidRPr="002A02B2">
        <w:rPr>
          <w:rFonts w:ascii="Arial" w:hAnsi="Arial" w:cs="Arial"/>
          <w:szCs w:val="20"/>
          <w:lang w:val="de-DE"/>
        </w:rPr>
        <w:t xml:space="preserve">Sitzung turnusmäßig berücksichtigt wird. </w:t>
      </w:r>
    </w:p>
    <w:p w14:paraId="4C1EAAA8" w14:textId="77777777" w:rsidR="00376D93" w:rsidRPr="002A02B2" w:rsidRDefault="00376D93" w:rsidP="00BB4D16">
      <w:pPr>
        <w:pStyle w:val="Kopfzeile"/>
        <w:jc w:val="both"/>
        <w:rPr>
          <w:rFonts w:ascii="Arial" w:hAnsi="Arial" w:cs="Arial"/>
          <w:sz w:val="6"/>
          <w:szCs w:val="6"/>
          <w:lang w:val="de-DE"/>
        </w:rPr>
      </w:pPr>
    </w:p>
    <w:p w14:paraId="1F8801EC" w14:textId="77777777" w:rsidR="002D62FB" w:rsidRPr="002A02B2" w:rsidRDefault="002D62FB" w:rsidP="00BB4D16">
      <w:pPr>
        <w:pStyle w:val="Kopfzeile"/>
        <w:jc w:val="both"/>
        <w:rPr>
          <w:rFonts w:ascii="Arial" w:hAnsi="Arial" w:cs="Arial"/>
          <w:sz w:val="6"/>
          <w:szCs w:val="6"/>
          <w:lang w:val="de-DE"/>
        </w:rPr>
      </w:pPr>
    </w:p>
    <w:p w14:paraId="3FBE7601" w14:textId="77777777" w:rsidR="002D62FB" w:rsidRPr="002A02B2" w:rsidRDefault="002D62FB" w:rsidP="00BB4D16">
      <w:pPr>
        <w:pStyle w:val="Kopfzeile"/>
        <w:jc w:val="both"/>
        <w:rPr>
          <w:rFonts w:ascii="Arial" w:hAnsi="Arial" w:cs="Arial"/>
          <w:sz w:val="6"/>
          <w:szCs w:val="6"/>
          <w:lang w:val="de-DE"/>
        </w:rPr>
      </w:pPr>
    </w:p>
    <w:tbl>
      <w:tblPr>
        <w:tblpPr w:leftFromText="141" w:rightFromText="141" w:vertAnchor="text" w:horzAnchor="margin" w:tblpY="15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388"/>
        <w:gridCol w:w="2408"/>
        <w:gridCol w:w="2525"/>
      </w:tblGrid>
      <w:tr w:rsidR="00BB4D16" w:rsidRPr="002A02B2" w14:paraId="415FFB2A" w14:textId="77777777" w:rsidTr="008B123F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AA11" w14:textId="53B408F4" w:rsidR="00BB4D16" w:rsidRPr="002A02B2" w:rsidRDefault="00BB4D16" w:rsidP="00BB4D16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2A02B2">
              <w:rPr>
                <w:rFonts w:ascii="Arial" w:hAnsi="Arial" w:cs="Arial"/>
                <w:b/>
                <w:bCs/>
              </w:rPr>
              <w:t xml:space="preserve">HB I 4.1 </w:t>
            </w:r>
            <w:r w:rsidR="00577751" w:rsidRPr="002A02B2">
              <w:rPr>
                <w:rFonts w:ascii="Arial" w:hAnsi="Arial" w:cs="Arial"/>
                <w:b/>
                <w:bCs/>
              </w:rPr>
              <w:t xml:space="preserve">           </w:t>
            </w:r>
            <w:r w:rsidR="0070400D" w:rsidRPr="002A02B2">
              <w:rPr>
                <w:rFonts w:ascii="Arial" w:hAnsi="Arial" w:cs="Arial"/>
                <w:b/>
              </w:rPr>
              <w:t>Seite 17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24DF" w14:textId="16A637BC" w:rsidR="00BB4D16" w:rsidRPr="002A02B2" w:rsidRDefault="00BB4D16" w:rsidP="008B123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A02B2">
              <w:rPr>
                <w:rFonts w:ascii="Arial" w:hAnsi="Arial" w:cs="Arial"/>
                <w:b/>
              </w:rPr>
              <w:t>Erstellung</w:t>
            </w:r>
            <w:proofErr w:type="spellEnd"/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388E" w14:textId="0159124C" w:rsidR="00BB4D16" w:rsidRPr="002A02B2" w:rsidRDefault="00BB4D16" w:rsidP="008B123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A02B2">
              <w:rPr>
                <w:rFonts w:ascii="Arial" w:hAnsi="Arial" w:cs="Arial"/>
                <w:b/>
              </w:rPr>
              <w:t>Prüfung</w:t>
            </w:r>
            <w:proofErr w:type="spellEnd"/>
            <w:r w:rsidRPr="002A02B2">
              <w:rPr>
                <w:rFonts w:ascii="Arial" w:hAnsi="Arial" w:cs="Arial"/>
                <w:b/>
              </w:rPr>
              <w:t xml:space="preserve"> - Version 1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8C9C" w14:textId="77777777" w:rsidR="00BB4D16" w:rsidRPr="002A02B2" w:rsidRDefault="00BB4D16" w:rsidP="008B123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2A02B2">
              <w:rPr>
                <w:rFonts w:ascii="Arial" w:hAnsi="Arial" w:cs="Arial"/>
                <w:b/>
              </w:rPr>
              <w:t xml:space="preserve">Genehmigung </w:t>
            </w:r>
          </w:p>
        </w:tc>
      </w:tr>
      <w:tr w:rsidR="00000BFC" w:rsidRPr="002A02B2" w14:paraId="4A159B6E" w14:textId="77777777" w:rsidTr="008B123F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4078" w14:textId="77777777" w:rsidR="00000BFC" w:rsidRPr="002A02B2" w:rsidRDefault="00000BFC" w:rsidP="00000BFC">
            <w:pPr>
              <w:pStyle w:val="Kopfzeile"/>
              <w:rPr>
                <w:rFonts w:ascii="Arial" w:hAnsi="Arial" w:cs="Arial"/>
                <w:b/>
              </w:rPr>
            </w:pPr>
            <w:r w:rsidRPr="002A02B2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F6A3" w14:textId="0437190D" w:rsidR="00000BFC" w:rsidRPr="002A02B2" w:rsidRDefault="00000BFC" w:rsidP="00000BFC">
            <w:pPr>
              <w:pStyle w:val="Kopfzeile"/>
              <w:jc w:val="center"/>
              <w:rPr>
                <w:rFonts w:ascii="Arial" w:hAnsi="Arial" w:cs="Arial"/>
                <w:color w:val="004466" w:themeColor="accent2" w:themeShade="80"/>
              </w:rPr>
            </w:pPr>
            <w:r w:rsidRPr="002A02B2">
              <w:rPr>
                <w:rFonts w:ascii="Arial" w:hAnsi="Arial" w:cs="Arial"/>
                <w:color w:val="004466" w:themeColor="accent2" w:themeShade="80"/>
              </w:rPr>
              <w:t>01.04.2019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AA27" w14:textId="12C051AF" w:rsidR="00000BFC" w:rsidRPr="002A02B2" w:rsidRDefault="00000BFC" w:rsidP="00000BFC">
            <w:pPr>
              <w:pStyle w:val="Kopfzeile"/>
              <w:jc w:val="center"/>
              <w:rPr>
                <w:rFonts w:ascii="Arial" w:hAnsi="Arial" w:cs="Arial"/>
                <w:color w:val="004466" w:themeColor="accent2" w:themeShade="80"/>
              </w:rPr>
            </w:pPr>
            <w:r w:rsidRPr="002A02B2">
              <w:rPr>
                <w:rFonts w:ascii="Arial" w:hAnsi="Arial" w:cs="Arial"/>
                <w:color w:val="004466" w:themeColor="accent2" w:themeShade="80"/>
              </w:rPr>
              <w:t>01.04.2019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52F8" w14:textId="4F2141E7" w:rsidR="00000BFC" w:rsidRPr="002A02B2" w:rsidRDefault="00577751" w:rsidP="00577751">
            <w:pPr>
              <w:pStyle w:val="Kopfzeile"/>
              <w:jc w:val="center"/>
              <w:rPr>
                <w:rFonts w:ascii="Arial" w:hAnsi="Arial" w:cs="Arial"/>
                <w:color w:val="004466" w:themeColor="accent2" w:themeShade="80"/>
              </w:rPr>
            </w:pPr>
            <w:r w:rsidRPr="002A02B2">
              <w:rPr>
                <w:rFonts w:ascii="Arial" w:hAnsi="Arial" w:cs="Arial"/>
                <w:color w:val="004466" w:themeColor="accent2" w:themeShade="80"/>
              </w:rPr>
              <w:t>05.11</w:t>
            </w:r>
            <w:r w:rsidR="00000BFC" w:rsidRPr="002A02B2">
              <w:rPr>
                <w:rFonts w:ascii="Arial" w:hAnsi="Arial" w:cs="Arial"/>
                <w:color w:val="004466" w:themeColor="accent2" w:themeShade="80"/>
              </w:rPr>
              <w:t>.2019</w:t>
            </w:r>
          </w:p>
        </w:tc>
      </w:tr>
      <w:tr w:rsidR="00000BFC" w:rsidRPr="002A02B2" w14:paraId="00FCF854" w14:textId="77777777" w:rsidTr="008B123F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B2AA" w14:textId="77777777" w:rsidR="00000BFC" w:rsidRPr="002A02B2" w:rsidRDefault="00000BFC" w:rsidP="00000BFC">
            <w:pPr>
              <w:pStyle w:val="Kopfzeile"/>
              <w:rPr>
                <w:rFonts w:ascii="Arial" w:hAnsi="Arial" w:cs="Arial"/>
              </w:rPr>
            </w:pPr>
            <w:r w:rsidRPr="002A02B2">
              <w:rPr>
                <w:rFonts w:ascii="Arial" w:hAnsi="Arial" w:cs="Arial"/>
              </w:rPr>
              <w:t>Funktion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E639" w14:textId="622AF3F0" w:rsidR="00000BFC" w:rsidRPr="002A02B2" w:rsidRDefault="00000BFC" w:rsidP="00000BFC">
            <w:pPr>
              <w:pStyle w:val="Kopfzeile"/>
              <w:jc w:val="center"/>
              <w:rPr>
                <w:rFonts w:ascii="Arial" w:hAnsi="Arial" w:cs="Arial"/>
              </w:rPr>
            </w:pPr>
            <w:proofErr w:type="spellStart"/>
            <w:r w:rsidRPr="002A02B2">
              <w:rPr>
                <w:rFonts w:ascii="Arial" w:hAnsi="Arial" w:cs="Arial"/>
                <w:color w:val="004466" w:themeColor="accent2" w:themeShade="80"/>
              </w:rPr>
              <w:t>Sifa</w:t>
            </w:r>
            <w:proofErr w:type="spellEnd"/>
            <w:r w:rsidRPr="002A02B2">
              <w:rPr>
                <w:rFonts w:ascii="Arial" w:hAnsi="Arial" w:cs="Arial"/>
                <w:color w:val="004466" w:themeColor="accent2" w:themeShade="80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D09B" w14:textId="76B13DB6" w:rsidR="00000BFC" w:rsidRPr="002A02B2" w:rsidRDefault="00000BFC" w:rsidP="00000BFC">
            <w:pPr>
              <w:pStyle w:val="Kopfzeile"/>
              <w:jc w:val="center"/>
              <w:rPr>
                <w:rFonts w:ascii="Arial" w:hAnsi="Arial" w:cs="Arial"/>
              </w:rPr>
            </w:pPr>
            <w:r w:rsidRPr="002A02B2">
              <w:rPr>
                <w:rFonts w:ascii="Arial" w:hAnsi="Arial" w:cs="Arial"/>
              </w:rPr>
              <w:t>AMB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911F" w14:textId="17C8152D" w:rsidR="00000BFC" w:rsidRPr="002A02B2" w:rsidRDefault="00000BFC" w:rsidP="00000BFC">
            <w:pPr>
              <w:pStyle w:val="Kopfzeile"/>
              <w:jc w:val="center"/>
              <w:rPr>
                <w:rFonts w:ascii="Arial" w:hAnsi="Arial" w:cs="Arial"/>
              </w:rPr>
            </w:pPr>
            <w:r w:rsidRPr="002A02B2">
              <w:rPr>
                <w:rFonts w:ascii="Arial" w:hAnsi="Arial" w:cs="Arial"/>
                <w:color w:val="004466" w:themeColor="accent2" w:themeShade="80"/>
              </w:rPr>
              <w:t>G</w:t>
            </w:r>
            <w:r w:rsidR="0048275C">
              <w:rPr>
                <w:rFonts w:ascii="Arial" w:hAnsi="Arial" w:cs="Arial"/>
                <w:color w:val="004466" w:themeColor="accent2" w:themeShade="80"/>
              </w:rPr>
              <w:t>F</w:t>
            </w:r>
          </w:p>
        </w:tc>
      </w:tr>
      <w:tr w:rsidR="00BB4D16" w:rsidRPr="00266224" w14:paraId="4021419F" w14:textId="77777777" w:rsidTr="008B123F">
        <w:trPr>
          <w:trHeight w:val="422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6C7C" w14:textId="77777777" w:rsidR="00BB4D16" w:rsidRPr="00266224" w:rsidRDefault="00BB4D16" w:rsidP="008B123F">
            <w:pPr>
              <w:pStyle w:val="Kopfzeile"/>
              <w:rPr>
                <w:rFonts w:ascii="Arial" w:hAnsi="Arial" w:cs="Arial"/>
              </w:rPr>
            </w:pPr>
            <w:r w:rsidRPr="002A02B2">
              <w:rPr>
                <w:rFonts w:ascii="Arial" w:hAnsi="Arial" w:cs="Arial"/>
              </w:rPr>
              <w:t>Unterschrift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A3BF" w14:textId="2D7B6B13" w:rsidR="00BB4D16" w:rsidRPr="00266224" w:rsidRDefault="00581A19" w:rsidP="008B123F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2A86A588" wp14:editId="17BDE4C6">
                  <wp:simplePos x="0" y="0"/>
                  <wp:positionH relativeFrom="column">
                    <wp:posOffset>-41192</wp:posOffset>
                  </wp:positionH>
                  <wp:positionV relativeFrom="paragraph">
                    <wp:posOffset>110186</wp:posOffset>
                  </wp:positionV>
                  <wp:extent cx="1459532" cy="628153"/>
                  <wp:effectExtent l="0" t="0" r="7620" b="63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532" cy="628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A29C12" w14:textId="2161515F" w:rsidR="000F3790" w:rsidRPr="00266224" w:rsidRDefault="000F3790" w:rsidP="008B123F">
            <w:pPr>
              <w:pStyle w:val="Kopfzeile"/>
              <w:rPr>
                <w:rFonts w:ascii="Arial" w:hAnsi="Arial" w:cs="Arial"/>
              </w:rPr>
            </w:pPr>
          </w:p>
          <w:p w14:paraId="744A3587" w14:textId="77777777" w:rsidR="000F3790" w:rsidRPr="00266224" w:rsidRDefault="000F3790" w:rsidP="008B123F">
            <w:pPr>
              <w:pStyle w:val="Kopfzeile"/>
              <w:rPr>
                <w:rFonts w:ascii="Arial" w:hAnsi="Arial" w:cs="Arial"/>
              </w:rPr>
            </w:pPr>
          </w:p>
          <w:p w14:paraId="5DF477D3" w14:textId="77777777" w:rsidR="000F3790" w:rsidRDefault="000F3790" w:rsidP="008B123F">
            <w:pPr>
              <w:pStyle w:val="Kopfzeile"/>
              <w:rPr>
                <w:rFonts w:ascii="Arial" w:hAnsi="Arial" w:cs="Arial"/>
              </w:rPr>
            </w:pPr>
          </w:p>
          <w:p w14:paraId="7965E7CB" w14:textId="77777777" w:rsidR="00000BFC" w:rsidRPr="00266224" w:rsidRDefault="00000BFC" w:rsidP="008B123F">
            <w:pPr>
              <w:pStyle w:val="Kopfzeile"/>
              <w:rPr>
                <w:rFonts w:ascii="Arial" w:hAnsi="Arial" w:cs="Arial"/>
              </w:rPr>
            </w:pPr>
          </w:p>
          <w:p w14:paraId="55641F42" w14:textId="77777777" w:rsidR="000F3790" w:rsidRPr="00266224" w:rsidRDefault="000F3790" w:rsidP="008B123F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FE6A" w14:textId="0899559F" w:rsidR="00BB4D16" w:rsidRPr="00266224" w:rsidRDefault="00581A19" w:rsidP="008B1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47BC8E36" wp14:editId="734E3875">
                  <wp:simplePos x="0" y="0"/>
                  <wp:positionH relativeFrom="column">
                    <wp:posOffset>-43042</wp:posOffset>
                  </wp:positionH>
                  <wp:positionV relativeFrom="paragraph">
                    <wp:posOffset>174681</wp:posOffset>
                  </wp:positionV>
                  <wp:extent cx="1407381" cy="453224"/>
                  <wp:effectExtent l="0" t="0" r="2540" b="444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778" cy="46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27BC" w14:textId="090D134E" w:rsidR="00BB4D16" w:rsidRPr="00266224" w:rsidRDefault="00581A19" w:rsidP="008B123F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2"/>
                <w:szCs w:val="20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3A42F2D" wp14:editId="0C728AE3">
                  <wp:simplePos x="0" y="0"/>
                  <wp:positionH relativeFrom="column">
                    <wp:posOffset>129485</wp:posOffset>
                  </wp:positionH>
                  <wp:positionV relativeFrom="paragraph">
                    <wp:posOffset>95250</wp:posOffset>
                  </wp:positionV>
                  <wp:extent cx="1209675" cy="69532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FAEDAC" w14:textId="77777777" w:rsidR="000F3790" w:rsidRPr="00266224" w:rsidRDefault="000F3790" w:rsidP="00376D93">
      <w:pPr>
        <w:tabs>
          <w:tab w:val="left" w:pos="1785"/>
        </w:tabs>
        <w:rPr>
          <w:rFonts w:ascii="Arial" w:hAnsi="Arial" w:cs="Arial"/>
          <w:sz w:val="4"/>
          <w:szCs w:val="4"/>
          <w:lang w:val="de-DE"/>
        </w:rPr>
      </w:pPr>
    </w:p>
    <w:sectPr w:rsidR="000F3790" w:rsidRPr="00266224" w:rsidSect="001437B0">
      <w:footerReference w:type="default" r:id="rId17"/>
      <w:pgSz w:w="11907" w:h="16840" w:code="9"/>
      <w:pgMar w:top="1134" w:right="1417" w:bottom="851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EAB4" w14:textId="77777777" w:rsidR="00B26487" w:rsidRDefault="00B26487" w:rsidP="0049083A">
      <w:r>
        <w:separator/>
      </w:r>
    </w:p>
  </w:endnote>
  <w:endnote w:type="continuationSeparator" w:id="0">
    <w:p w14:paraId="38F04C44" w14:textId="77777777" w:rsidR="00B26487" w:rsidRDefault="00B26487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1A9E" w14:textId="60BF0317" w:rsidR="00F44D43" w:rsidRPr="000F3790" w:rsidRDefault="00F44D43" w:rsidP="00F44D43">
    <w:pPr>
      <w:pStyle w:val="Fuzeile"/>
      <w:jc w:val="center"/>
      <w:rPr>
        <w:rFonts w:ascii="Arial" w:hAnsi="Arial" w:cs="Arial"/>
        <w:b/>
        <w:sz w:val="16"/>
        <w:szCs w:val="16"/>
        <w:lang w:val="de-DE"/>
      </w:rPr>
    </w:pPr>
    <w:r w:rsidRPr="000F3790">
      <w:rPr>
        <w:rFonts w:ascii="Arial" w:hAnsi="Arial" w:cs="Arial"/>
        <w:b/>
        <w:sz w:val="16"/>
        <w:szCs w:val="16"/>
        <w:lang w:val="de-DE"/>
      </w:rPr>
      <w:t xml:space="preserve">PELE Personaldienstleistungen GmbH &amp; Co. KG / </w:t>
    </w:r>
    <w:r w:rsidR="008B5B99">
      <w:rPr>
        <w:rFonts w:ascii="Arial" w:hAnsi="Arial" w:cs="Arial"/>
        <w:b/>
        <w:sz w:val="16"/>
        <w:szCs w:val="16"/>
      </w:rPr>
      <w:t>Max-Hempel-</w:t>
    </w:r>
    <w:proofErr w:type="spellStart"/>
    <w:r w:rsidR="008B5B99">
      <w:rPr>
        <w:rFonts w:ascii="Arial" w:hAnsi="Arial" w:cs="Arial"/>
        <w:b/>
        <w:sz w:val="16"/>
        <w:szCs w:val="16"/>
      </w:rPr>
      <w:t>Straße</w:t>
    </w:r>
    <w:proofErr w:type="spellEnd"/>
    <w:r w:rsidR="008B5B99">
      <w:rPr>
        <w:rFonts w:ascii="Arial" w:hAnsi="Arial" w:cs="Arial"/>
        <w:b/>
        <w:sz w:val="16"/>
        <w:szCs w:val="16"/>
      </w:rPr>
      <w:t xml:space="preserve"> 3 / 86153 </w:t>
    </w:r>
    <w:r w:rsidRPr="000F3790">
      <w:rPr>
        <w:rFonts w:ascii="Arial" w:hAnsi="Arial" w:cs="Arial"/>
        <w:b/>
        <w:sz w:val="16"/>
        <w:szCs w:val="16"/>
        <w:lang w:val="de-DE"/>
      </w:rPr>
      <w:t>Augsburg / Telefon 0821-313100                         Mail: info@pele.de / Internet: www.pele.de / Geschäftsführung - Peter Geißlinger / HRA 12 075</w:t>
    </w:r>
  </w:p>
  <w:p w14:paraId="4BA1EF1F" w14:textId="1F97384E" w:rsidR="00C32902" w:rsidRPr="002B308D" w:rsidRDefault="00545725" w:rsidP="002B308D">
    <w:pPr>
      <w:pStyle w:val="Fuzeile"/>
      <w:ind w:left="-993"/>
      <w:rPr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BA1EF22" wp14:editId="4FF77342">
          <wp:simplePos x="0" y="0"/>
          <wp:positionH relativeFrom="column">
            <wp:posOffset>-920750</wp:posOffset>
          </wp:positionH>
          <wp:positionV relativeFrom="paragraph">
            <wp:posOffset>-2376805</wp:posOffset>
          </wp:positionV>
          <wp:extent cx="2918460" cy="2633345"/>
          <wp:effectExtent l="0" t="0" r="0" b="0"/>
          <wp:wrapNone/>
          <wp:docPr id="2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752B" w14:textId="77777777" w:rsidR="00B26487" w:rsidRDefault="00B26487" w:rsidP="0049083A">
      <w:r>
        <w:separator/>
      </w:r>
    </w:p>
  </w:footnote>
  <w:footnote w:type="continuationSeparator" w:id="0">
    <w:p w14:paraId="2CAB063D" w14:textId="77777777" w:rsidR="00B26487" w:rsidRDefault="00B26487" w:rsidP="0049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D4946"/>
    <w:multiLevelType w:val="hybridMultilevel"/>
    <w:tmpl w:val="7CCC1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0295">
    <w:abstractNumId w:val="2"/>
  </w:num>
  <w:num w:numId="2" w16cid:durableId="495195764">
    <w:abstractNumId w:val="0"/>
  </w:num>
  <w:num w:numId="3" w16cid:durableId="1876498709">
    <w:abstractNumId w:val="4"/>
  </w:num>
  <w:num w:numId="4" w16cid:durableId="533467572">
    <w:abstractNumId w:val="3"/>
  </w:num>
  <w:num w:numId="5" w16cid:durableId="210908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2D"/>
    <w:rsid w:val="00000BFC"/>
    <w:rsid w:val="00004C4E"/>
    <w:rsid w:val="00014010"/>
    <w:rsid w:val="00021D00"/>
    <w:rsid w:val="00021E09"/>
    <w:rsid w:val="00040411"/>
    <w:rsid w:val="00063141"/>
    <w:rsid w:val="00070F64"/>
    <w:rsid w:val="000805B1"/>
    <w:rsid w:val="000B6BE7"/>
    <w:rsid w:val="000C065D"/>
    <w:rsid w:val="000C65D1"/>
    <w:rsid w:val="000D4E30"/>
    <w:rsid w:val="000D5571"/>
    <w:rsid w:val="000F3790"/>
    <w:rsid w:val="00103CDC"/>
    <w:rsid w:val="00105290"/>
    <w:rsid w:val="00111554"/>
    <w:rsid w:val="001437B0"/>
    <w:rsid w:val="001638AD"/>
    <w:rsid w:val="00195DB4"/>
    <w:rsid w:val="001964A0"/>
    <w:rsid w:val="001B0C09"/>
    <w:rsid w:val="001D69A7"/>
    <w:rsid w:val="00201AAD"/>
    <w:rsid w:val="00235835"/>
    <w:rsid w:val="002378AE"/>
    <w:rsid w:val="00253C84"/>
    <w:rsid w:val="00257BA4"/>
    <w:rsid w:val="00266224"/>
    <w:rsid w:val="00281826"/>
    <w:rsid w:val="00290809"/>
    <w:rsid w:val="002A02B2"/>
    <w:rsid w:val="002B24B7"/>
    <w:rsid w:val="002B25F9"/>
    <w:rsid w:val="002B308D"/>
    <w:rsid w:val="002D62FB"/>
    <w:rsid w:val="003211C8"/>
    <w:rsid w:val="003360E1"/>
    <w:rsid w:val="0035383A"/>
    <w:rsid w:val="00376D93"/>
    <w:rsid w:val="003A5381"/>
    <w:rsid w:val="003A575B"/>
    <w:rsid w:val="003C50A7"/>
    <w:rsid w:val="003D7FD4"/>
    <w:rsid w:val="00404BE3"/>
    <w:rsid w:val="00404D2A"/>
    <w:rsid w:val="00407AB4"/>
    <w:rsid w:val="00456FC9"/>
    <w:rsid w:val="00464F1C"/>
    <w:rsid w:val="004733AA"/>
    <w:rsid w:val="00477743"/>
    <w:rsid w:val="00477FDB"/>
    <w:rsid w:val="00480CBE"/>
    <w:rsid w:val="0048275C"/>
    <w:rsid w:val="00485DC2"/>
    <w:rsid w:val="0049083A"/>
    <w:rsid w:val="004913C1"/>
    <w:rsid w:val="0049559A"/>
    <w:rsid w:val="004B4B65"/>
    <w:rsid w:val="004E5976"/>
    <w:rsid w:val="00516D1A"/>
    <w:rsid w:val="00524579"/>
    <w:rsid w:val="00545725"/>
    <w:rsid w:val="00554351"/>
    <w:rsid w:val="00562902"/>
    <w:rsid w:val="00571BFF"/>
    <w:rsid w:val="00573D43"/>
    <w:rsid w:val="00577751"/>
    <w:rsid w:val="00581A19"/>
    <w:rsid w:val="0059535D"/>
    <w:rsid w:val="005A3BD4"/>
    <w:rsid w:val="005B1EB7"/>
    <w:rsid w:val="005D5747"/>
    <w:rsid w:val="005E1FD6"/>
    <w:rsid w:val="005E4C24"/>
    <w:rsid w:val="005F2560"/>
    <w:rsid w:val="00615B17"/>
    <w:rsid w:val="00617A25"/>
    <w:rsid w:val="006218F1"/>
    <w:rsid w:val="006316CA"/>
    <w:rsid w:val="00635B04"/>
    <w:rsid w:val="00664977"/>
    <w:rsid w:val="00683077"/>
    <w:rsid w:val="0069076D"/>
    <w:rsid w:val="00691CDE"/>
    <w:rsid w:val="00691DEA"/>
    <w:rsid w:val="006A2050"/>
    <w:rsid w:val="006D463A"/>
    <w:rsid w:val="006E1DA0"/>
    <w:rsid w:val="006E5676"/>
    <w:rsid w:val="0070400D"/>
    <w:rsid w:val="00706E8F"/>
    <w:rsid w:val="00717539"/>
    <w:rsid w:val="00720095"/>
    <w:rsid w:val="007260FC"/>
    <w:rsid w:val="00743014"/>
    <w:rsid w:val="00752753"/>
    <w:rsid w:val="00755494"/>
    <w:rsid w:val="00776A91"/>
    <w:rsid w:val="007874DE"/>
    <w:rsid w:val="00792F9C"/>
    <w:rsid w:val="007A1BF6"/>
    <w:rsid w:val="007A490C"/>
    <w:rsid w:val="007A5DFF"/>
    <w:rsid w:val="007B3D66"/>
    <w:rsid w:val="007C6554"/>
    <w:rsid w:val="007D1874"/>
    <w:rsid w:val="007D282D"/>
    <w:rsid w:val="007E20FC"/>
    <w:rsid w:val="007F0C63"/>
    <w:rsid w:val="00824C7B"/>
    <w:rsid w:val="00840D98"/>
    <w:rsid w:val="00853371"/>
    <w:rsid w:val="00864FFD"/>
    <w:rsid w:val="00870313"/>
    <w:rsid w:val="008805A0"/>
    <w:rsid w:val="00894CCE"/>
    <w:rsid w:val="008A4087"/>
    <w:rsid w:val="008B5B99"/>
    <w:rsid w:val="008B7DFD"/>
    <w:rsid w:val="008C1E84"/>
    <w:rsid w:val="0092361E"/>
    <w:rsid w:val="00937EBD"/>
    <w:rsid w:val="00962AB9"/>
    <w:rsid w:val="0097489B"/>
    <w:rsid w:val="009A0884"/>
    <w:rsid w:val="009A4446"/>
    <w:rsid w:val="009B2579"/>
    <w:rsid w:val="009B4DCE"/>
    <w:rsid w:val="009B69C3"/>
    <w:rsid w:val="009C6722"/>
    <w:rsid w:val="009C693F"/>
    <w:rsid w:val="009D00EA"/>
    <w:rsid w:val="009F0232"/>
    <w:rsid w:val="00A11CF8"/>
    <w:rsid w:val="00A46734"/>
    <w:rsid w:val="00A507FF"/>
    <w:rsid w:val="00A56675"/>
    <w:rsid w:val="00A60118"/>
    <w:rsid w:val="00A85EAE"/>
    <w:rsid w:val="00AA1683"/>
    <w:rsid w:val="00AA6B0C"/>
    <w:rsid w:val="00AB0BCC"/>
    <w:rsid w:val="00AC0F00"/>
    <w:rsid w:val="00AD5B96"/>
    <w:rsid w:val="00AE0CCA"/>
    <w:rsid w:val="00AE7E7A"/>
    <w:rsid w:val="00B00215"/>
    <w:rsid w:val="00B175E4"/>
    <w:rsid w:val="00B26487"/>
    <w:rsid w:val="00B34D55"/>
    <w:rsid w:val="00B34E2D"/>
    <w:rsid w:val="00B42EC2"/>
    <w:rsid w:val="00B61B12"/>
    <w:rsid w:val="00B64F63"/>
    <w:rsid w:val="00B67557"/>
    <w:rsid w:val="00B6794F"/>
    <w:rsid w:val="00B7171C"/>
    <w:rsid w:val="00B76645"/>
    <w:rsid w:val="00B90772"/>
    <w:rsid w:val="00B94AC9"/>
    <w:rsid w:val="00B94D11"/>
    <w:rsid w:val="00BB2838"/>
    <w:rsid w:val="00BB4D16"/>
    <w:rsid w:val="00BC42B1"/>
    <w:rsid w:val="00BC7486"/>
    <w:rsid w:val="00BE1146"/>
    <w:rsid w:val="00BE2D80"/>
    <w:rsid w:val="00BE5AF7"/>
    <w:rsid w:val="00BF1F3F"/>
    <w:rsid w:val="00C03712"/>
    <w:rsid w:val="00C2375C"/>
    <w:rsid w:val="00C254B0"/>
    <w:rsid w:val="00C32902"/>
    <w:rsid w:val="00C5789D"/>
    <w:rsid w:val="00C768F5"/>
    <w:rsid w:val="00C929CE"/>
    <w:rsid w:val="00C94007"/>
    <w:rsid w:val="00CB70BD"/>
    <w:rsid w:val="00CB77F3"/>
    <w:rsid w:val="00CC6958"/>
    <w:rsid w:val="00CD2909"/>
    <w:rsid w:val="00CE4A14"/>
    <w:rsid w:val="00CF0F56"/>
    <w:rsid w:val="00CF57ED"/>
    <w:rsid w:val="00D000E4"/>
    <w:rsid w:val="00D05A40"/>
    <w:rsid w:val="00D061EF"/>
    <w:rsid w:val="00D07DC3"/>
    <w:rsid w:val="00D10E4D"/>
    <w:rsid w:val="00D11289"/>
    <w:rsid w:val="00D54043"/>
    <w:rsid w:val="00D66972"/>
    <w:rsid w:val="00D80A85"/>
    <w:rsid w:val="00D85E10"/>
    <w:rsid w:val="00D9641C"/>
    <w:rsid w:val="00DD707E"/>
    <w:rsid w:val="00DE1F53"/>
    <w:rsid w:val="00DF48EB"/>
    <w:rsid w:val="00E152E2"/>
    <w:rsid w:val="00E1569E"/>
    <w:rsid w:val="00E23E54"/>
    <w:rsid w:val="00E31347"/>
    <w:rsid w:val="00E401BB"/>
    <w:rsid w:val="00E406B4"/>
    <w:rsid w:val="00E53272"/>
    <w:rsid w:val="00E62F13"/>
    <w:rsid w:val="00E93309"/>
    <w:rsid w:val="00EA4A94"/>
    <w:rsid w:val="00EB4225"/>
    <w:rsid w:val="00EB61B2"/>
    <w:rsid w:val="00EE77A9"/>
    <w:rsid w:val="00F079F3"/>
    <w:rsid w:val="00F33E61"/>
    <w:rsid w:val="00F44D43"/>
    <w:rsid w:val="00F47016"/>
    <w:rsid w:val="00F500F8"/>
    <w:rsid w:val="00F7747C"/>
    <w:rsid w:val="00F7752B"/>
    <w:rsid w:val="00F82B29"/>
    <w:rsid w:val="00F87000"/>
    <w:rsid w:val="00FA4B73"/>
    <w:rsid w:val="00FA76DB"/>
    <w:rsid w:val="00FB62B5"/>
    <w:rsid w:val="00FC1955"/>
    <w:rsid w:val="00FC226D"/>
    <w:rsid w:val="00FC2470"/>
    <w:rsid w:val="00FC26AA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EF0F"/>
  <w15:docId w15:val="{D32B46D9-5C90-43C5-BC1C-DC2AB2C1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4C4E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D27D1"/>
    <w:rPr>
      <w:color w:val="00A9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rbeitssicherheit.de/schrifte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p.pele.d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19446B-FB80-4357-B43C-269D041B6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customXml/itemProps5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3075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ALTENGROUP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9</cp:revision>
  <cp:lastPrinted>2015-12-07T14:38:00Z</cp:lastPrinted>
  <dcterms:created xsi:type="dcterms:W3CDTF">2019-07-16T12:53:00Z</dcterms:created>
  <dcterms:modified xsi:type="dcterms:W3CDTF">2023-03-20T08:51:00Z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